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6A3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21 июля 2007 года № 300-III «Об экспортном контроле» (с изменениями и дополнениями по состоянию на 15.11.2020 г.) (утратил силу)</w:t>
      </w:r>
    </w:p>
    <w:p w:rsidR="00000000" w:rsidRDefault="00706A3A">
      <w:pPr>
        <w:pStyle w:val="pj"/>
      </w:pPr>
      <w:r>
        <w:rPr>
          <w:rStyle w:val="s0"/>
        </w:rPr>
        <w:t> </w:t>
      </w:r>
    </w:p>
    <w:p w:rsidR="00000000" w:rsidRDefault="00706A3A">
      <w:pPr>
        <w:pStyle w:val="pj"/>
      </w:pPr>
      <w:r>
        <w:rPr>
          <w:rStyle w:val="s0"/>
        </w:rPr>
        <w:t>Опубликован: «Казахстанская правда» от 8 августа 2007 г. № 122 (25367); «Официальная газета», сентябрь 2007 г., № 36; Ведомости Парламента Республики Казахстан, июль, 2007 г., № 16 (2497), ст. 132</w:t>
      </w:r>
    </w:p>
    <w:p w:rsidR="00000000" w:rsidRDefault="00706A3A">
      <w:pPr>
        <w:pStyle w:val="pj"/>
      </w:pPr>
      <w:r>
        <w:t> </w:t>
      </w:r>
    </w:p>
    <w:p w:rsidR="00000000" w:rsidRDefault="00706A3A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3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 декабря 2022 года № 172-VII</w:t>
      </w:r>
    </w:p>
    <w:p w:rsidR="00000000" w:rsidRDefault="00706A3A">
      <w:pPr>
        <w:pStyle w:val="pj"/>
      </w:pPr>
      <w:r>
        <w:t> </w:t>
      </w:r>
    </w:p>
    <w:p w:rsidR="00000000" w:rsidRDefault="00706A3A">
      <w:pPr>
        <w:pStyle w:val="pj"/>
      </w:pPr>
      <w:r>
        <w:t>Внесены изменения:</w:t>
      </w:r>
    </w:p>
    <w:p w:rsidR="00000000" w:rsidRDefault="00706A3A">
      <w:pPr>
        <w:pStyle w:val="pj"/>
      </w:pPr>
      <w:r>
        <w:t> </w:t>
      </w:r>
    </w:p>
    <w:p w:rsidR="00000000" w:rsidRDefault="00706A3A">
      <w:pPr>
        <w:pStyle w:val="pj"/>
      </w:pPr>
      <w:hyperlink r:id="rId8" w:anchor="sub_id=6600" w:history="1">
        <w:r>
          <w:rPr>
            <w:rStyle w:val="a4"/>
          </w:rPr>
          <w:t>Законом</w:t>
        </w:r>
      </w:hyperlink>
      <w:r>
        <w:t xml:space="preserve"> РК от 17.07.09 г. № 188-IV;</w:t>
      </w:r>
    </w:p>
    <w:p w:rsidR="00000000" w:rsidRDefault="00706A3A">
      <w:pPr>
        <w:pStyle w:val="pj"/>
      </w:pPr>
      <w:hyperlink r:id="rId9" w:anchor="sub_id=9600" w:history="1">
        <w:r>
          <w:rPr>
            <w:rStyle w:val="a4"/>
          </w:rPr>
          <w:t>Законом</w:t>
        </w:r>
      </w:hyperlink>
      <w:r>
        <w:t xml:space="preserve"> РК от 19.03.10 г. № 258-IV;</w:t>
      </w:r>
    </w:p>
    <w:p w:rsidR="00000000" w:rsidRDefault="00706A3A">
      <w:pPr>
        <w:pStyle w:val="pj"/>
      </w:pPr>
      <w:hyperlink r:id="rId10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30.06.10 г. № 297-IV (введены в действие с 1 июля 2010 </w:t>
      </w:r>
      <w:r>
        <w:rPr>
          <w:rStyle w:val="s0"/>
        </w:rPr>
        <w:t>г.)</w:t>
      </w:r>
    </w:p>
    <w:p w:rsidR="00000000" w:rsidRDefault="00706A3A">
      <w:pPr>
        <w:pStyle w:val="pj"/>
      </w:pPr>
      <w:hyperlink r:id="rId11" w:anchor="sub_id=6500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378-IV;</w:t>
      </w:r>
    </w:p>
    <w:p w:rsidR="00000000" w:rsidRDefault="00706A3A">
      <w:pPr>
        <w:pStyle w:val="pj"/>
      </w:pPr>
      <w:hyperlink r:id="rId12" w:anchor="sub_id=1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706A3A">
      <w:pPr>
        <w:pStyle w:val="pj"/>
      </w:pPr>
      <w:hyperlink r:id="rId14" w:anchor="sub_id=7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36-V;</w:t>
      </w:r>
    </w:p>
    <w:p w:rsidR="00000000" w:rsidRDefault="00706A3A">
      <w:pPr>
        <w:pStyle w:val="pj"/>
      </w:pPr>
      <w:hyperlink r:id="rId15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6A3A">
      <w:pPr>
        <w:pStyle w:val="pj"/>
      </w:pPr>
      <w:hyperlink r:id="rId17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первого официального </w:t>
      </w:r>
      <w:hyperlink r:id="rId18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706A3A">
      <w:pPr>
        <w:pStyle w:val="pj"/>
      </w:pPr>
      <w:hyperlink r:id="rId19" w:anchor="sub_id=9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6A3A">
      <w:pPr>
        <w:pStyle w:val="pj"/>
      </w:pPr>
      <w:hyperlink r:id="rId2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03.11.14 г. № 244-V (введены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6A3A">
      <w:pPr>
        <w:pStyle w:val="pj"/>
      </w:pPr>
      <w:hyperlink r:id="rId23" w:anchor="sub_id=5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</w:t>
      </w:r>
      <w:r>
        <w:rPr>
          <w:rStyle w:val="s0"/>
        </w:rPr>
        <w:t xml:space="preserve">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6A3A">
      <w:pPr>
        <w:pStyle w:val="pj"/>
      </w:pPr>
      <w:hyperlink r:id="rId25" w:anchor="sub_id=7900" w:history="1">
        <w:r>
          <w:rPr>
            <w:rStyle w:val="a4"/>
          </w:rPr>
          <w:t>Законом</w:t>
        </w:r>
      </w:hyperlink>
      <w:r>
        <w:t xml:space="preserve"> РК от 29.12.14 г. № 269-V (</w:t>
      </w:r>
      <w:r>
        <w:rPr>
          <w:rStyle w:val="s0"/>
        </w:rPr>
        <w:t>введен в действие с 1 янва</w:t>
      </w:r>
      <w:r>
        <w:rPr>
          <w:rStyle w:val="s0"/>
        </w:rPr>
        <w:t>ря 2015 года</w:t>
      </w:r>
      <w:r>
        <w:t>);</w:t>
      </w:r>
    </w:p>
    <w:p w:rsidR="00000000" w:rsidRDefault="00706A3A">
      <w:pPr>
        <w:pStyle w:val="pj"/>
      </w:pPr>
      <w:hyperlink r:id="rId2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15.06.15 г. № 321-V (введен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6A3A">
      <w:pPr>
        <w:pStyle w:val="pj"/>
      </w:pPr>
      <w:hyperlink r:id="rId28" w:anchor="sub_id=7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(введен в действие с 1 января 2016 г.);</w:t>
      </w:r>
    </w:p>
    <w:p w:rsidR="00000000" w:rsidRDefault="00706A3A">
      <w:pPr>
        <w:pStyle w:val="pj"/>
      </w:pPr>
      <w:hyperlink r:id="rId29" w:anchor="sub_id=7500" w:history="1">
        <w:r>
          <w:rPr>
            <w:rStyle w:val="a4"/>
          </w:rPr>
          <w:t>Законом</w:t>
        </w:r>
      </w:hyperlink>
      <w:r>
        <w:t xml:space="preserve"> РК от 24.05.18 г. № 156-VI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706A3A">
      <w:pPr>
        <w:pStyle w:val="pj"/>
      </w:pPr>
      <w:hyperlink r:id="rId3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(введены в действие с 10 апреля 2019 г.);</w:t>
      </w:r>
    </w:p>
    <w:p w:rsidR="00000000" w:rsidRDefault="00706A3A">
      <w:pPr>
        <w:pStyle w:val="pj"/>
      </w:pPr>
      <w:hyperlink r:id="rId32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13.05.20 г. № 325-VI (</w:t>
      </w:r>
      <w:r>
        <w:rPr>
          <w:rStyle w:val="s0"/>
        </w:rPr>
        <w:t>введены в действие с 15 ноября 2020 г.).</w:t>
      </w:r>
    </w:p>
    <w:p w:rsidR="00000000" w:rsidRDefault="00706A3A">
      <w:pPr>
        <w:pStyle w:val="pj"/>
      </w:pPr>
      <w:r>
        <w:rPr>
          <w:rStyle w:val="s0"/>
        </w:rPr>
        <w:t> </w:t>
      </w:r>
    </w:p>
    <w:p w:rsidR="00000000" w:rsidRDefault="00706A3A">
      <w:pPr>
        <w:pStyle w:val="pj"/>
      </w:pPr>
      <w:r>
        <w:t>Предыдущие редакции:</w:t>
      </w:r>
    </w:p>
    <w:p w:rsidR="00000000" w:rsidRDefault="00706A3A">
      <w:pPr>
        <w:pStyle w:val="pj"/>
      </w:pPr>
      <w:r>
        <w:t> </w:t>
      </w:r>
    </w:p>
    <w:p w:rsidR="00000000" w:rsidRDefault="00706A3A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17.07.09 г.</w:t>
      </w:r>
    </w:p>
    <w:p w:rsidR="00000000" w:rsidRDefault="00706A3A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706A3A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30.06.10 г.</w:t>
      </w:r>
    </w:p>
    <w:p w:rsidR="00000000" w:rsidRDefault="00706A3A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06.01.11 г.</w:t>
      </w:r>
    </w:p>
    <w:p w:rsidR="00000000" w:rsidRDefault="00706A3A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706A3A">
      <w:pPr>
        <w:pStyle w:val="pj"/>
      </w:pPr>
      <w:hyperlink r:id="rId38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10.07.12 г.</w:t>
      </w:r>
    </w:p>
    <w:p w:rsidR="00000000" w:rsidRDefault="00706A3A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13.01.14 г.</w:t>
      </w:r>
    </w:p>
    <w:p w:rsidR="00000000" w:rsidRDefault="00706A3A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29.09.14 г.</w:t>
      </w:r>
    </w:p>
    <w:p w:rsidR="00000000" w:rsidRDefault="00706A3A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03.11.14 г.</w:t>
      </w:r>
    </w:p>
    <w:p w:rsidR="00000000" w:rsidRDefault="00706A3A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07.11.14 г.</w:t>
      </w:r>
    </w:p>
    <w:p w:rsidR="00000000" w:rsidRDefault="00706A3A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16.05.14 г. (</w:t>
      </w:r>
      <w:r>
        <w:rPr>
          <w:rStyle w:val="s0"/>
        </w:rPr>
        <w:t>введены в действие по истечении шести месяцев после дня его первого официального</w:t>
      </w:r>
      <w:r>
        <w:rPr>
          <w:rStyle w:val="s0"/>
        </w:rPr>
        <w:t xml:space="preserve"> </w:t>
      </w:r>
      <w:hyperlink r:id="rId44" w:history="1">
        <w:r>
          <w:rPr>
            <w:rStyle w:val="a4"/>
          </w:rPr>
          <w:t>опубликования</w:t>
        </w:r>
      </w:hyperlink>
      <w:r>
        <w:t>)</w:t>
      </w:r>
    </w:p>
    <w:p w:rsidR="00000000" w:rsidRDefault="00706A3A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1 января 2015 года</w:t>
      </w:r>
    </w:p>
    <w:p w:rsidR="00000000" w:rsidRDefault="00706A3A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15.06.15 г.</w:t>
      </w:r>
    </w:p>
    <w:p w:rsidR="00000000" w:rsidRDefault="00706A3A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29.10.15 г.</w:t>
      </w:r>
    </w:p>
    <w:p w:rsidR="00000000" w:rsidRDefault="00706A3A">
      <w:pPr>
        <w:pStyle w:val="pj"/>
      </w:pPr>
      <w:hyperlink r:id="rId48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24.05.18 г. </w:t>
      </w:r>
    </w:p>
    <w:p w:rsidR="00000000" w:rsidRDefault="00706A3A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18.03.19 г.</w:t>
      </w:r>
    </w:p>
    <w:p w:rsidR="00000000" w:rsidRDefault="00706A3A">
      <w:pPr>
        <w:pStyle w:val="pj"/>
      </w:pPr>
      <w:hyperlink r:id="rId50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13.05.20 г.</w:t>
      </w:r>
    </w:p>
    <w:p w:rsidR="00000000" w:rsidRDefault="00706A3A">
      <w:pPr>
        <w:pStyle w:val="pj"/>
      </w:pPr>
      <w:r>
        <w:t> </w:t>
      </w:r>
    </w:p>
    <w:p w:rsidR="00000000" w:rsidRDefault="00706A3A">
      <w:pPr>
        <w:pStyle w:val="pj"/>
      </w:pPr>
      <w:r>
        <w:t> </w:t>
      </w:r>
    </w:p>
    <w:p w:rsidR="00000000" w:rsidRDefault="00706A3A">
      <w:pPr>
        <w:pStyle w:val="pj"/>
      </w:pPr>
      <w:r>
        <w:t> </w:t>
      </w:r>
    </w:p>
    <w:p w:rsidR="00000000" w:rsidRDefault="00706A3A">
      <w:pPr>
        <w:pStyle w:val="pj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A3A" w:rsidRDefault="00706A3A" w:rsidP="00706A3A">
      <w:r>
        <w:separator/>
      </w:r>
    </w:p>
  </w:endnote>
  <w:endnote w:type="continuationSeparator" w:id="0">
    <w:p w:rsidR="00706A3A" w:rsidRDefault="00706A3A" w:rsidP="00706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3A" w:rsidRDefault="00706A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3A" w:rsidRDefault="00706A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3A" w:rsidRDefault="00706A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A3A" w:rsidRDefault="00706A3A" w:rsidP="00706A3A">
      <w:r>
        <w:separator/>
      </w:r>
    </w:p>
  </w:footnote>
  <w:footnote w:type="continuationSeparator" w:id="0">
    <w:p w:rsidR="00706A3A" w:rsidRDefault="00706A3A" w:rsidP="00706A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3A" w:rsidRDefault="00706A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3A" w:rsidRDefault="00706A3A" w:rsidP="00706A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6A3A" w:rsidRPr="00706A3A" w:rsidRDefault="00706A3A" w:rsidP="00706A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21 июля 2007 года № 300-III «Об экспортном контроле» (с изменениями и дополнениями по состоянию на 15.11.2020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3A" w:rsidRDefault="00706A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6A3A"/>
    <w:rsid w:val="00706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6A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6A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6A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6A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6A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6A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6A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6A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25535" TargetMode="External"/><Relationship Id="rId18" Type="http://schemas.openxmlformats.org/officeDocument/2006/relationships/hyperlink" Target="http://online.zakon.kz/Document/?doc_id=31548557" TargetMode="External"/><Relationship Id="rId26" Type="http://schemas.openxmlformats.org/officeDocument/2006/relationships/hyperlink" Target="http://online.zakon.kz/Document/?doc_id=33021877" TargetMode="External"/><Relationship Id="rId39" Type="http://schemas.openxmlformats.org/officeDocument/2006/relationships/hyperlink" Target="http://online.zakon.kz/Document/?doc_id=31492889" TargetMode="External"/><Relationship Id="rId21" Type="http://schemas.openxmlformats.org/officeDocument/2006/relationships/hyperlink" Target="http://online.zakon.kz/Document/?doc_id=31623458" TargetMode="External"/><Relationship Id="rId34" Type="http://schemas.openxmlformats.org/officeDocument/2006/relationships/hyperlink" Target="http://online.zakon.kz/Document/?doc_id=30607620" TargetMode="External"/><Relationship Id="rId42" Type="http://schemas.openxmlformats.org/officeDocument/2006/relationships/hyperlink" Target="http://online.zakon.kz/Document/?doc_id=31625156" TargetMode="External"/><Relationship Id="rId47" Type="http://schemas.openxmlformats.org/officeDocument/2006/relationships/hyperlink" Target="http://online.zakon.kz/Document/?doc_id=36416605" TargetMode="External"/><Relationship Id="rId50" Type="http://schemas.openxmlformats.org/officeDocument/2006/relationships/hyperlink" Target="http://online.zakon.kz/Document/?doc_id=34663065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853325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2358" TargetMode="External"/><Relationship Id="rId29" Type="http://schemas.openxmlformats.org/officeDocument/2006/relationships/hyperlink" Target="http://online.zakon.kz/Document/?doc_id=36227306" TargetMode="External"/><Relationship Id="rId11" Type="http://schemas.openxmlformats.org/officeDocument/2006/relationships/hyperlink" Target="http://online.zakon.kz/Document/?doc_id=30914768" TargetMode="External"/><Relationship Id="rId24" Type="http://schemas.openxmlformats.org/officeDocument/2006/relationships/hyperlink" Target="http://online.zakon.kz/Document/?doc_id=31624972" TargetMode="External"/><Relationship Id="rId32" Type="http://schemas.openxmlformats.org/officeDocument/2006/relationships/hyperlink" Target="http://online.zakon.kz/Document/?doc_id=37484323" TargetMode="External"/><Relationship Id="rId37" Type="http://schemas.openxmlformats.org/officeDocument/2006/relationships/hyperlink" Target="http://online.zakon.kz/Document/?doc_id=31062206" TargetMode="External"/><Relationship Id="rId40" Type="http://schemas.openxmlformats.org/officeDocument/2006/relationships/hyperlink" Target="http://online.zakon.kz/Document/?doc_id=31617441" TargetMode="External"/><Relationship Id="rId45" Type="http://schemas.openxmlformats.org/officeDocument/2006/relationships/hyperlink" Target="http://online.zakon.kz/Document/?doc_id=31645809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6092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5555" TargetMode="External"/><Relationship Id="rId14" Type="http://schemas.openxmlformats.org/officeDocument/2006/relationships/hyperlink" Target="http://online.zakon.kz/Document/?doc_id=31230569" TargetMode="External"/><Relationship Id="rId22" Type="http://schemas.openxmlformats.org/officeDocument/2006/relationships/hyperlink" Target="http://online.zakon.kz/Document/?doc_id=31623490" TargetMode="External"/><Relationship Id="rId27" Type="http://schemas.openxmlformats.org/officeDocument/2006/relationships/hyperlink" Target="http://online.zakon.kz/Document/?doc_id=39360306" TargetMode="External"/><Relationship Id="rId30" Type="http://schemas.openxmlformats.org/officeDocument/2006/relationships/hyperlink" Target="http://online.zakon.kz/Document/?doc_id=39076974" TargetMode="External"/><Relationship Id="rId35" Type="http://schemas.openxmlformats.org/officeDocument/2006/relationships/hyperlink" Target="http://online.zakon.kz/Document/?doc_id=30781475" TargetMode="External"/><Relationship Id="rId43" Type="http://schemas.openxmlformats.org/officeDocument/2006/relationships/hyperlink" Target="http://online.zakon.kz/Document/?doc_id=31625173" TargetMode="External"/><Relationship Id="rId48" Type="http://schemas.openxmlformats.org/officeDocument/2006/relationships/hyperlink" Target="http://online.zakon.kz/Document/?doc_id=35677418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448496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535" TargetMode="External"/><Relationship Id="rId17" Type="http://schemas.openxmlformats.org/officeDocument/2006/relationships/hyperlink" Target="http://online.zakon.kz/Document/?doc_id=31548165" TargetMode="External"/><Relationship Id="rId25" Type="http://schemas.openxmlformats.org/officeDocument/2006/relationships/hyperlink" Target="http://online.zakon.kz/Document/?doc_id=31645319" TargetMode="External"/><Relationship Id="rId33" Type="http://schemas.openxmlformats.org/officeDocument/2006/relationships/hyperlink" Target="http://online.zakon.kz/Document/?doc_id=30448979" TargetMode="External"/><Relationship Id="rId38" Type="http://schemas.openxmlformats.org/officeDocument/2006/relationships/hyperlink" Target="http://online.zakon.kz/Document/?doc_id=31231740" TargetMode="External"/><Relationship Id="rId46" Type="http://schemas.openxmlformats.org/officeDocument/2006/relationships/hyperlink" Target="http://online.zakon.kz/Document/?doc_id=34739956" TargetMode="External"/><Relationship Id="rId20" Type="http://schemas.openxmlformats.org/officeDocument/2006/relationships/hyperlink" Target="http://online.zakon.kz/Document/?doc_id=31609290" TargetMode="External"/><Relationship Id="rId41" Type="http://schemas.openxmlformats.org/officeDocument/2006/relationships/hyperlink" Target="http://online.zakon.kz/Document/?doc_id=31623833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92344" TargetMode="External"/><Relationship Id="rId23" Type="http://schemas.openxmlformats.org/officeDocument/2006/relationships/hyperlink" Target="http://online.zakon.kz/Document/?doc_id=31624683" TargetMode="External"/><Relationship Id="rId28" Type="http://schemas.openxmlformats.org/officeDocument/2006/relationships/hyperlink" Target="http://online.zakon.kz/Document/?doc_id=35508127" TargetMode="External"/><Relationship Id="rId36" Type="http://schemas.openxmlformats.org/officeDocument/2006/relationships/hyperlink" Target="http://online.zakon.kz/Document/?doc_id=30916504" TargetMode="External"/><Relationship Id="rId49" Type="http://schemas.openxmlformats.org/officeDocument/2006/relationships/hyperlink" Target="http://online.zakon.kz/Document/?doc_id=36598100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0776033" TargetMode="External"/><Relationship Id="rId31" Type="http://schemas.openxmlformats.org/officeDocument/2006/relationships/hyperlink" Target="http://online.zakon.kz/Document/?doc_id=36589767" TargetMode="External"/><Relationship Id="rId44" Type="http://schemas.openxmlformats.org/officeDocument/2006/relationships/hyperlink" Target="http://online.zakon.kz/Document/?doc_id=31548557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481</Words>
  <Characters>5882</Characters>
  <Application>Microsoft Office Word</Application>
  <DocSecurity>0</DocSecurity>
  <Lines>49</Lines>
  <Paragraphs>12</Paragraphs>
  <ScaleCrop>false</ScaleCrop>
  <Company/>
  <LinksUpToDate>false</LinksUpToDate>
  <CharactersWithSpaces>6351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июля 2007 года № 300-III «Об экспортном контроле» (с изменениями и дополнениями по состоянию на 15.11.2020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2023-10-13T06:03:00Z</dcterms:created>
  <dcterms:modified xsi:type="dcterms:W3CDTF">2023-10-13T06:03:00Z</dcterms:modified>
</cp:coreProperties>
</file>