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23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16AD9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763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13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9" w:type="pct"/>
            <w:vAlign w:val="center"/>
            <w:hideMark/>
          </w:tcPr>
          <w:p w:rsidR="00000000" w:rsidRDefault="00E16AD9">
            <w:pPr>
              <w:pStyle w:val="pc"/>
            </w:pPr>
            <w:r>
              <w:rPr>
                <w:rStyle w:val="s1"/>
                <w:sz w:val="28"/>
                <w:szCs w:val="28"/>
              </w:rPr>
              <w:t>Сапарбаев Бердибек Машбекович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16AD9">
            <w:pPr>
              <w:rPr>
                <w:color w:val="000000"/>
              </w:rPr>
            </w:pPr>
          </w:p>
        </w:tc>
        <w:tc>
          <w:tcPr>
            <w:tcW w:w="4599" w:type="pct"/>
            <w:vAlign w:val="center"/>
            <w:hideMark/>
          </w:tcPr>
          <w:p w:rsidR="00000000" w:rsidRDefault="00E16AD9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16AD9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AD9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Председатель Совета директоров АО «Национальный холдинг «QazBioPharm»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16AD9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AD9">
            <w:pPr>
              <w:pStyle w:val="p"/>
              <w:spacing w:line="280" w:lineRule="atLeast"/>
            </w:pPr>
            <w:r>
              <w:rPr>
                <w:rStyle w:val="s1"/>
              </w:rPr>
              <w:t>Годы жизни: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09.02.1953-10.06.2023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16AD9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AD9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Кзыл-Ординская область; Яныкурган</w:t>
            </w:r>
            <w:r>
              <w:t xml:space="preserve">ский район; </w:t>
            </w:r>
            <w:r>
              <w:rPr>
                <w:rStyle w:val="s0"/>
              </w:rPr>
              <w:t>с. Бесарык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16AD9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AD9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E16AD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Сапарбаева Калдыгайша Зейнулловна (1955 г.р.)</w:t>
            </w:r>
          </w:p>
          <w:p w:rsidR="00000000" w:rsidRDefault="00E16AD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 дочь - Акбота (1978 г.р.); </w:t>
            </w:r>
            <w:r>
              <w:rPr>
                <w:rStyle w:val="s0"/>
              </w:rPr>
              <w:t xml:space="preserve">сыновья </w:t>
            </w:r>
            <w:r>
              <w:rPr>
                <w:rStyle w:val="s0"/>
              </w:rPr>
              <w:t xml:space="preserve">- Бауыржан (1983-2002), </w:t>
            </w:r>
            <w:hyperlink r:id="rId8" w:history="1">
              <w:r>
                <w:rPr>
                  <w:rStyle w:val="a4"/>
                </w:rPr>
                <w:t>Жансултан</w:t>
              </w:r>
            </w:hyperlink>
            <w:r>
              <w:rPr>
                <w:rStyle w:val="s0"/>
              </w:rPr>
              <w:t xml:space="preserve"> (1991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16AD9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AD9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E16AD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английский, турецкий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AD9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E16A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Алма-Атинский институт народного хозяйства (1977)</w:t>
            </w:r>
          </w:p>
          <w:p w:rsidR="00000000" w:rsidRDefault="00E16AD9">
            <w:pPr>
              <w:pStyle w:val="p"/>
            </w:pPr>
            <w:r>
              <w:rPr>
                <w:rStyle w:val="s0"/>
                <w:i/>
                <w:iCs/>
              </w:rPr>
              <w:t>Специальность «Экономика и планирование материально-технического снабжения»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AD9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экономических наук, тема диссертации: «Управление инвестиционными процесс</w:t>
            </w:r>
            <w:r>
              <w:rPr>
                <w:rStyle w:val="s0"/>
              </w:rPr>
              <w:t xml:space="preserve">ами в производственно-хозяйственной системе </w:t>
            </w:r>
            <w:r>
              <w:t>(на материалах Кызылординской области)</w:t>
            </w:r>
            <w:r>
              <w:rPr>
                <w:rStyle w:val="s0"/>
              </w:rPr>
              <w:t>» (1999)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Профессор</w:t>
            </w:r>
          </w:p>
          <w:p w:rsidR="00000000" w:rsidRDefault="00E16AD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член Академии социальных наук (1996)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AD9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 совхоза «Задаринский» Яныкурганского района Кзыл-Ординской об</w:t>
            </w:r>
            <w:r>
              <w:rPr>
                <w:rStyle w:val="s0"/>
              </w:rPr>
              <w:t>ласти (1969-1971);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Ревизор Казахского республиканского управления гострудсберкасс (08.1977-09.1977);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Экономист, старший, ведущий, главный экономист, заместитель начальника отдела Министерства финансов Казахской ССР (10.1977-1988);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Министра народного образования Казахской ССР (1988-1993);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заведующего, заведующий отделом финансов, труда и социальной защиты Аппарата Президента и Кабинета Министров Республики Казахстан (1993-1994);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аппа</w:t>
            </w:r>
            <w:r>
              <w:rPr>
                <w:rStyle w:val="s0"/>
              </w:rPr>
              <w:t>рата Кабинета Министров Республики Казахстан (03.1995-09.1995);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Кызылординской области (09.1995-07.1999);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Южно-Казахстанской области (28.07.1999-29.08.2002);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Пре</w:t>
              </w:r>
              <w:r>
                <w:rPr>
                  <w:rStyle w:val="a4"/>
                </w:rPr>
                <w:t>дседатель Агентства таможенного контроля Республики Казахстан</w:t>
              </w:r>
            </w:hyperlink>
            <w:r>
              <w:rPr>
                <w:rStyle w:val="s0"/>
              </w:rPr>
              <w:t xml:space="preserve">, </w:t>
            </w:r>
            <w:hyperlink r:id="rId10" w:history="1">
              <w:r>
                <w:rPr>
                  <w:rStyle w:val="a4"/>
                </w:rPr>
                <w:t>Вице-министр финансов - Председатель Комитета таможенного контроля Министерства финансов Республики Казахстан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(29.08.2002-01.02.2006);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Заместитель руководителя Канцелярии Премьер-министра Республики Казахстан</w:t>
              </w:r>
            </w:hyperlink>
            <w:r>
              <w:rPr>
                <w:rStyle w:val="s0"/>
              </w:rPr>
              <w:t xml:space="preserve"> - Представитель Правительства в Мажилисе (01.02.2006-09.02.2007);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</w:t>
            </w:r>
            <w:r>
              <w:rPr>
                <w:rStyle w:val="s0"/>
              </w:rPr>
              <w:t xml:space="preserve"> экономики и бюджетного планирования (09.02.2007-27.08.2007);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4"/>
                </w:rPr>
                <w:t>Министр труда и социальной защиты населения Республики Казахстан</w:t>
              </w:r>
            </w:hyperlink>
            <w:r>
              <w:rPr>
                <w:rStyle w:val="s0"/>
              </w:rPr>
              <w:t xml:space="preserve"> (27.08.2007-04.03.2009);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3" w:history="1">
              <w:r>
                <w:rPr>
                  <w:rStyle w:val="a4"/>
                </w:rPr>
                <w:t>Аким Восточно-Казахстанской области</w:t>
              </w:r>
            </w:hyperlink>
            <w:r>
              <w:rPr>
                <w:rStyle w:val="s0"/>
              </w:rPr>
              <w:t xml:space="preserve"> (04.03.2009-11.11.2014);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Премьер-Министра Республики Казахстан (</w:t>
            </w:r>
            <w:hyperlink r:id="rId14" w:history="1">
              <w:r>
                <w:rPr>
                  <w:rStyle w:val="a4"/>
                </w:rPr>
                <w:t>11.11.2014</w:t>
              </w:r>
            </w:hyperlink>
            <w:r>
              <w:t xml:space="preserve">; переназначен </w:t>
            </w:r>
            <w:hyperlink r:id="rId15" w:history="1">
              <w:r>
                <w:rPr>
                  <w:rStyle w:val="a4"/>
                </w:rPr>
                <w:t>30.04.2015</w:t>
              </w:r>
            </w:hyperlink>
            <w:r>
              <w:t>-11.09.2015);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Актюбинской области (</w:t>
            </w:r>
            <w:hyperlink r:id="rId16" w:history="1">
              <w:r>
                <w:rPr>
                  <w:rStyle w:val="a4"/>
                </w:rPr>
                <w:t>11.09.2015</w:t>
              </w:r>
            </w:hyperlink>
            <w:r>
              <w:t xml:space="preserve">, полномочия продлены </w:t>
            </w:r>
            <w:hyperlink r:id="rId17" w:history="1">
              <w:r>
                <w:rPr>
                  <w:rStyle w:val="a4"/>
                </w:rPr>
                <w:t>09.02.2016</w:t>
              </w:r>
            </w:hyperlink>
            <w:r>
              <w:t>-02.2019);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труда и социальной защиты населения Республики Казахстан (</w:t>
            </w:r>
            <w:hyperlink r:id="rId18" w:history="1">
              <w:r>
                <w:rPr>
                  <w:rStyle w:val="a4"/>
                </w:rPr>
                <w:t>25.02.2019</w:t>
              </w:r>
            </w:hyperlink>
            <w:r>
              <w:rPr>
                <w:rStyle w:val="s0"/>
              </w:rPr>
              <w:t>-08.2019);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Премьер-министра Республики Казахста</w:t>
            </w:r>
            <w:r>
              <w:rPr>
                <w:rStyle w:val="s0"/>
              </w:rPr>
              <w:t>н (</w:t>
            </w:r>
            <w:hyperlink r:id="rId19" w:history="1">
              <w:r>
                <w:rPr>
                  <w:rStyle w:val="a4"/>
                </w:rPr>
                <w:t>08.2019</w:t>
              </w:r>
            </w:hyperlink>
            <w:r>
              <w:rPr>
                <w:rStyle w:val="s0"/>
              </w:rPr>
              <w:t>-</w:t>
            </w:r>
            <w:hyperlink r:id="rId20" w:history="1">
              <w:r>
                <w:rPr>
                  <w:rStyle w:val="a4"/>
                </w:rPr>
                <w:t>10.02.2020</w:t>
              </w:r>
            </w:hyperlink>
            <w:r>
              <w:rPr>
                <w:rStyle w:val="s0"/>
              </w:rPr>
              <w:t>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Аким Жамбылской области (</w:t>
            </w:r>
            <w:hyperlink r:id="rId21" w:history="1">
              <w:r>
                <w:rPr>
                  <w:rStyle w:val="a4"/>
                </w:rPr>
                <w:t>10.02.2020</w:t>
              </w:r>
            </w:hyperlink>
            <w:r>
              <w:rPr>
                <w:rStyle w:val="s0"/>
              </w:rPr>
              <w:t>-07.04.2022);</w:t>
            </w:r>
          </w:p>
          <w:p w:rsidR="00000000" w:rsidRDefault="00E16AD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«Национальный холдинг «QazBioPharm» (2022-06.2023)</w:t>
            </w:r>
          </w:p>
        </w:tc>
      </w:tr>
      <w:tr w:rsidR="00000000">
        <w:trPr>
          <w:trHeight w:val="4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AD9">
            <w:pPr>
              <w:pStyle w:val="p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E16AD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президент федерации гандбола Республики Казахстан;</w:t>
            </w:r>
          </w:p>
          <w:p w:rsidR="00000000" w:rsidRDefault="00E16AD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актюбинского филиала партии «Нұр Отан» (</w:t>
            </w:r>
            <w:hyperlink r:id="rId22" w:history="1">
              <w:r>
                <w:rPr>
                  <w:rStyle w:val="a4"/>
                </w:rPr>
                <w:t>11.2015</w:t>
              </w:r>
            </w:hyperlink>
            <w:r>
              <w:rPr>
                <w:rStyle w:val="s0"/>
              </w:rPr>
              <w:t>);</w:t>
            </w:r>
          </w:p>
          <w:p w:rsidR="00000000" w:rsidRDefault="00E16AD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Национальной комиссии по реализации программы модернизации общественного сознания при Президенте Республики Казахста</w:t>
            </w:r>
            <w:r>
              <w:rPr>
                <w:rStyle w:val="s0"/>
              </w:rPr>
              <w:t>н (</w:t>
            </w:r>
            <w:hyperlink r:id="rId23" w:history="1">
              <w:r>
                <w:rPr>
                  <w:rStyle w:val="a4"/>
                </w:rPr>
                <w:t>17.04.2017</w:t>
              </w:r>
            </w:hyperlink>
            <w:r>
              <w:rPr>
                <w:rStyle w:val="s0"/>
              </w:rPr>
              <w:t>);</w:t>
            </w:r>
          </w:p>
          <w:p w:rsidR="00000000" w:rsidRDefault="00E16AD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иностранных инвесторов при Президенте Республики Казахстан (</w:t>
            </w:r>
            <w:hyperlink r:id="rId24" w:history="1">
              <w:r>
                <w:rPr>
                  <w:rStyle w:val="a4"/>
                </w:rPr>
                <w:t>28.10.2019</w:t>
              </w:r>
            </w:hyperlink>
            <w:r>
              <w:t>)</w:t>
            </w:r>
          </w:p>
        </w:tc>
      </w:tr>
      <w:tr w:rsidR="00000000">
        <w:trPr>
          <w:trHeight w:val="44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AD9">
            <w:pPr>
              <w:pStyle w:val="pj"/>
              <w:ind w:left="428" w:hanging="426"/>
            </w:pPr>
            <w:r>
              <w:rPr>
                <w:b/>
                <w:bCs/>
              </w:rPr>
              <w:t>Выборные должно</w:t>
            </w:r>
            <w:r>
              <w:rPr>
                <w:b/>
                <w:bCs/>
              </w:rPr>
              <w:t>сти, депутатство:</w:t>
            </w:r>
          </w:p>
          <w:p w:rsidR="00000000" w:rsidRDefault="00E16AD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25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AD9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E16A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Пара</w:t>
            </w:r>
            <w:r>
              <w:rPr>
                <w:rStyle w:val="s0"/>
              </w:rPr>
              <w:t>сат (12.2007), «Курмет» (1999)</w:t>
            </w:r>
          </w:p>
          <w:p w:rsidR="00000000" w:rsidRDefault="00E16A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Медали, </w:t>
            </w:r>
            <w:hyperlink r:id="rId26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(01.07.2008)</w:t>
            </w:r>
          </w:p>
          <w:p w:rsidR="00000000" w:rsidRDefault="00E16A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гражданин Южно-Казахстанской области, почетный гражданин Кызылординской области:</w:t>
            </w:r>
          </w:p>
          <w:p w:rsidR="00000000" w:rsidRDefault="00E16A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sz w:val="14"/>
                <w:szCs w:val="14"/>
              </w:rPr>
              <w:t xml:space="preserve">     </w:t>
            </w:r>
            <w:r>
              <w:t>Знак «Үздік әлеуметтік әріптес» (Лучший социальный партнер) (</w:t>
            </w:r>
            <w:hyperlink r:id="rId27" w:history="1">
              <w:r>
                <w:rPr>
                  <w:rStyle w:val="a4"/>
                </w:rPr>
                <w:t>08.2019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AD9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E16AD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книг «</w:t>
            </w:r>
            <w:r>
              <w:t xml:space="preserve">Экономика региона в переходный период» (1995), «Специальные экономические зоны. Опыт создания» (1996) </w:t>
            </w:r>
            <w:r>
              <w:rPr>
                <w:rStyle w:val="s0"/>
              </w:rPr>
              <w:t>и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6AD9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E16AD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(1971-1973);</w:t>
            </w:r>
          </w:p>
          <w:p w:rsidR="00000000" w:rsidRDefault="00E16AD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Полковник зап</w:t>
            </w:r>
            <w:r>
              <w:rPr>
                <w:rStyle w:val="s0"/>
              </w:rPr>
              <w:t>аса</w:t>
            </w:r>
          </w:p>
        </w:tc>
      </w:tr>
    </w:tbl>
    <w:p w:rsidR="00000000" w:rsidRDefault="00E16AD9">
      <w:pPr>
        <w:pStyle w:val="pj"/>
      </w:pPr>
      <w:r>
        <w:rPr>
          <w:rStyle w:val="s0"/>
        </w:rPr>
        <w:t> </w:t>
      </w:r>
    </w:p>
    <w:p w:rsidR="00000000" w:rsidRDefault="00E16AD9">
      <w:pPr>
        <w:pStyle w:val="pj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AD9" w:rsidRDefault="00E16AD9" w:rsidP="00E16AD9">
      <w:r>
        <w:separator/>
      </w:r>
    </w:p>
  </w:endnote>
  <w:endnote w:type="continuationSeparator" w:id="0">
    <w:p w:rsidR="00E16AD9" w:rsidRDefault="00E16AD9" w:rsidP="00E16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AD9" w:rsidRDefault="00E16AD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AD9" w:rsidRDefault="00E16AD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AD9" w:rsidRDefault="00E16AD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AD9" w:rsidRDefault="00E16AD9" w:rsidP="00E16AD9">
      <w:r>
        <w:separator/>
      </w:r>
    </w:p>
  </w:footnote>
  <w:footnote w:type="continuationSeparator" w:id="0">
    <w:p w:rsidR="00E16AD9" w:rsidRDefault="00E16AD9" w:rsidP="00E16A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AD9" w:rsidRDefault="00E16AD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AD9" w:rsidRDefault="00E16AD9" w:rsidP="00E16AD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6AD9" w:rsidRPr="00E16AD9" w:rsidRDefault="00E16AD9" w:rsidP="00E16AD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Сапарбаев Бердибек Машбекович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AD9" w:rsidRDefault="00E16AD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6AD9"/>
    <w:rsid w:val="00E16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16AD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16AD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16AD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16AD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16AD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16A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16AD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16AD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16AD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16AD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16AD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16A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88174" TargetMode="External"/><Relationship Id="rId18" Type="http://schemas.openxmlformats.org/officeDocument/2006/relationships/hyperlink" Target="http://online.zakon.kz/Document/?doc_id=33782227" TargetMode="External"/><Relationship Id="rId26" Type="http://schemas.openxmlformats.org/officeDocument/2006/relationships/hyperlink" Target="http://online.zakon.kz/Document/?doc_id=3019035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801709" TargetMode="External"/><Relationship Id="rId34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20334" TargetMode="External"/><Relationship Id="rId17" Type="http://schemas.openxmlformats.org/officeDocument/2006/relationships/hyperlink" Target="http://online.zakon.kz/Document/?doc_id=35231427" TargetMode="External"/><Relationship Id="rId25" Type="http://schemas.openxmlformats.org/officeDocument/2006/relationships/hyperlink" Target="http://online.zakon.kz/Document/?doc_id=32297442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64424" TargetMode="External"/><Relationship Id="rId20" Type="http://schemas.openxmlformats.org/officeDocument/2006/relationships/hyperlink" Target="http://online.zakon.kz/Document/?doc_id=32801709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3514" TargetMode="External"/><Relationship Id="rId24" Type="http://schemas.openxmlformats.org/officeDocument/2006/relationships/hyperlink" Target="http://online.zakon.kz/Document/?doc_id=36498726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550815" TargetMode="External"/><Relationship Id="rId23" Type="http://schemas.openxmlformats.org/officeDocument/2006/relationships/hyperlink" Target="http://online.zakon.kz/Document/?doc_id=35021037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1051775" TargetMode="External"/><Relationship Id="rId19" Type="http://schemas.openxmlformats.org/officeDocument/2006/relationships/hyperlink" Target="http://online.zakon.kz/Document/?doc_id=38835071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3180" TargetMode="External"/><Relationship Id="rId14" Type="http://schemas.openxmlformats.org/officeDocument/2006/relationships/hyperlink" Target="http://online.zakon.kz/Document/?doc_id=31625819" TargetMode="External"/><Relationship Id="rId22" Type="http://schemas.openxmlformats.org/officeDocument/2006/relationships/hyperlink" Target="http://online.zakon.kz/Document/?doc_id=34356390" TargetMode="External"/><Relationship Id="rId27" Type="http://schemas.openxmlformats.org/officeDocument/2006/relationships/hyperlink" Target="http://online.zakon.kz/Document/?doc_id=36223496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61473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800</Words>
  <Characters>4563</Characters>
  <Application>Microsoft Office Word</Application>
  <DocSecurity>0</DocSecurity>
  <Lines>38</Lines>
  <Paragraphs>10</Paragraphs>
  <ScaleCrop>false</ScaleCrop>
  <Company/>
  <LinksUpToDate>false</LinksUpToDate>
  <CharactersWithSpaces>5353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Сапарбаев Бердибек Машбекович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2023-09-14T15:25:00Z</dcterms:created>
  <dcterms:modified xsi:type="dcterms:W3CDTF">2023-09-14T15:25:00Z</dcterms:modified>
</cp:coreProperties>
</file>