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43605">
      <w:pPr>
        <w:jc w:val="right"/>
      </w:pPr>
      <w:bookmarkStart w:id="0" w:name="_GoBack"/>
      <w:bookmarkEnd w:id="0"/>
      <w:r>
        <w:t>03.09.2007</w:t>
      </w:r>
    </w:p>
    <w:p w:rsidR="00000000" w:rsidRDefault="00B43605">
      <w:pPr>
        <w:jc w:val="center"/>
      </w:pPr>
      <w:r>
        <w:rPr>
          <w:rStyle w:val="s1"/>
        </w:rPr>
        <w:t>В руководстве Фонда «Казына» новые назначения</w:t>
      </w:r>
    </w:p>
    <w:p w:rsidR="00000000" w:rsidRDefault="00B43605">
      <w:pPr>
        <w:ind w:firstLine="400"/>
        <w:jc w:val="both"/>
      </w:pPr>
      <w:r>
        <w:rPr>
          <w:rStyle w:val="s0"/>
        </w:rPr>
        <w:t> </w:t>
      </w:r>
    </w:p>
    <w:p w:rsidR="00000000" w:rsidRDefault="00B43605">
      <w:pPr>
        <w:ind w:firstLine="400"/>
        <w:jc w:val="both"/>
      </w:pPr>
      <w:r>
        <w:rPr>
          <w:rStyle w:val="s0"/>
        </w:rPr>
        <w:t>АСТАНА. 3 сентября. КАЗИНФОРМ - Сегодня на основании решения АО «Казына», Максат Муханов освобожден от должности заместителя председателя правления АО «Казына» в связи с переходом на должность корпоративного секретаря АО «Казына», сообщает Казинформ со ссы</w:t>
      </w:r>
      <w:r>
        <w:rPr>
          <w:rStyle w:val="s0"/>
        </w:rPr>
        <w:t>лкой на пресс-службу фонда.</w:t>
      </w:r>
    </w:p>
    <w:p w:rsidR="00000000" w:rsidRDefault="00B43605">
      <w:pPr>
        <w:ind w:firstLine="400"/>
        <w:jc w:val="both"/>
      </w:pPr>
      <w:r>
        <w:rPr>
          <w:rStyle w:val="s0"/>
        </w:rPr>
        <w:t>Вместо М.Муханова заместителем председателя правления АО «Казына» по работе с госорганами и операционной деятельности избран Кайрат Айтекенов, ранее работавший вице-министром туризма и спорта РК.</w:t>
      </w:r>
    </w:p>
    <w:p w:rsidR="00000000" w:rsidRDefault="00B43605">
      <w:pPr>
        <w:ind w:firstLine="400"/>
        <w:jc w:val="both"/>
      </w:pPr>
      <w:r>
        <w:rPr>
          <w:rStyle w:val="s0"/>
        </w:rPr>
        <w:t>Президентом акционерного обществ</w:t>
      </w:r>
      <w:r>
        <w:rPr>
          <w:rStyle w:val="s0"/>
        </w:rPr>
        <w:t xml:space="preserve">а «Банк развития Казахстана» назначен Жанат Жаканов, ранее работавший и.о. президента АО «БРК». </w:t>
      </w:r>
    </w:p>
    <w:p w:rsidR="00000000" w:rsidRDefault="00B43605">
      <w:pPr>
        <w:ind w:firstLine="400"/>
        <w:jc w:val="both"/>
      </w:pPr>
      <w:r>
        <w:rPr>
          <w:rStyle w:val="s0"/>
        </w:rPr>
        <w:t xml:space="preserve">Председателем Совета директоров АО «БРК» остался Аскар Сембин. </w:t>
      </w:r>
    </w:p>
    <w:p w:rsidR="00000000" w:rsidRDefault="00B43605">
      <w:pPr>
        <w:ind w:firstLine="400"/>
        <w:jc w:val="both"/>
      </w:pPr>
      <w:r>
        <w:rPr>
          <w:rStyle w:val="s0"/>
        </w:rPr>
        <w:t>Талгат Кукенов назначен председателем Совета директоров акционерного общества «Kazyna Capital M</w:t>
      </w:r>
      <w:r>
        <w:rPr>
          <w:rStyle w:val="s0"/>
        </w:rPr>
        <w:t>anagement», с освобождением от должности заместителя председателя правления акционерного общества «Инвестиционный фонд Казахстана».</w:t>
      </w:r>
    </w:p>
    <w:p w:rsidR="00000000" w:rsidRDefault="00B43605">
      <w:pPr>
        <w:ind w:firstLine="400"/>
        <w:jc w:val="both"/>
      </w:pPr>
      <w:r>
        <w:rPr>
          <w:rStyle w:val="s0"/>
        </w:rPr>
        <w:t>Абай Алпамысов, ранее работавший управляющим директором АО «ФУР «Казына» назначен председателем правления акционерного общес</w:t>
      </w:r>
      <w:r>
        <w:rPr>
          <w:rStyle w:val="s0"/>
        </w:rPr>
        <w:t>тва «Kazyna Capital Management».</w:t>
      </w:r>
    </w:p>
    <w:p w:rsidR="00000000" w:rsidRDefault="00B43605">
      <w:pPr>
        <w:ind w:firstLine="400"/>
        <w:jc w:val="both"/>
      </w:pPr>
      <w:r>
        <w:rPr>
          <w:rStyle w:val="s0"/>
        </w:rPr>
        <w:t>АО «Фонд устойчивого развития «Қазына» - управляющая компания, которая является единственным акционером институтов развития (Банк развития, Инвестиционный фонд, Национальный инновационный Фонд, Фонд развития малого предприн</w:t>
      </w:r>
      <w:r>
        <w:rPr>
          <w:rStyle w:val="s0"/>
        </w:rPr>
        <w:t>имательства, Центр маркетингово-аналитических исследований, Казахстанский центр содействия инвестициям, Государственная страховая корпорация по страхованию экспортных кредитов и инвестиций). Был создан в апреле 2006 года для увеличения инвестиций и инновац</w:t>
      </w:r>
      <w:r>
        <w:rPr>
          <w:rStyle w:val="s0"/>
        </w:rPr>
        <w:t>ионной деятельности в несырьевом секторе экономики Казахстана с целью достижения диверсификации и конкурентоспособности экономики.</w:t>
      </w:r>
    </w:p>
    <w:p w:rsidR="00000000" w:rsidRDefault="00B43605">
      <w:pPr>
        <w:ind w:firstLine="400"/>
        <w:jc w:val="both"/>
      </w:pPr>
      <w:r>
        <w:rPr>
          <w:rStyle w:val="s0"/>
        </w:rPr>
        <w:t>АО «Kazyna Capital Management» был создан в мае 2007г. Фондом устойчивого развития «Казына» с целью привлечения зарубежных ча</w:t>
      </w:r>
      <w:r>
        <w:rPr>
          <w:rStyle w:val="s0"/>
        </w:rPr>
        <w:t>стных инвестиций в казахстанский несырьевой сектор экономики, развития рынка ценных бумаг и приобретения стратегических активов за рубежом. Основной целью деятельности Фонда является предоставление инвестиций в казахстанские и зарубежные фонды прямого инве</w:t>
      </w:r>
      <w:r>
        <w:rPr>
          <w:rStyle w:val="s0"/>
        </w:rPr>
        <w:t>стирования, включая инфраструктурные фонды, венчурные фонды, фонды портфельных инвестиций.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3605" w:rsidRDefault="00B43605" w:rsidP="00B43605">
      <w:r>
        <w:separator/>
      </w:r>
    </w:p>
  </w:endnote>
  <w:endnote w:type="continuationSeparator" w:id="0">
    <w:p w:rsidR="00B43605" w:rsidRDefault="00B43605" w:rsidP="00B436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3605" w:rsidRDefault="00B4360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3605" w:rsidRDefault="00B4360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3605" w:rsidRDefault="00B4360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3605" w:rsidRDefault="00B43605" w:rsidP="00B43605">
      <w:r>
        <w:separator/>
      </w:r>
    </w:p>
  </w:footnote>
  <w:footnote w:type="continuationSeparator" w:id="0">
    <w:p w:rsidR="00B43605" w:rsidRDefault="00B43605" w:rsidP="00B436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3605" w:rsidRDefault="00B4360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3605" w:rsidRDefault="00B43605" w:rsidP="00B4360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43605" w:rsidRDefault="00B43605" w:rsidP="00B4360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 руководстве Фонда «Казына» новые назначения</w:t>
    </w:r>
  </w:p>
  <w:p w:rsidR="00B43605" w:rsidRPr="00B43605" w:rsidRDefault="00B43605" w:rsidP="00B4360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03.09.2007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3605" w:rsidRDefault="00B4360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43605"/>
    <w:rsid w:val="00B436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B4360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4360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4360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4360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B4360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4360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4360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4360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253</Words>
  <Characters>1945</Characters>
  <Application>Microsoft Office Word</Application>
  <DocSecurity>0</DocSecurity>
  <Lines>16</Lines>
  <Paragraphs>4</Paragraphs>
  <ScaleCrop>false</ScaleCrop>
  <Company/>
  <LinksUpToDate>false</LinksUpToDate>
  <CharactersWithSpaces>2194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 руководстве Фонда «Казына» новые назначения (©Paragraph 2023)</dc:title>
  <dc:subject/>
  <dc:creator>Сергей М</dc:creator>
  <cp:keywords/>
  <dc:description/>
  <cp:lastModifiedBy>Сергей М</cp:lastModifiedBy>
  <cp:revision>2</cp:revision>
  <dcterms:created xsi:type="dcterms:W3CDTF">2023-11-15T19:14:00Z</dcterms:created>
  <dcterms:modified xsi:type="dcterms:W3CDTF">2023-11-15T19:14:00Z</dcterms:modified>
</cp:coreProperties>
</file>