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18E">
      <w:pPr>
        <w:pStyle w:val="pr"/>
      </w:pPr>
      <w:bookmarkStart w:id="0" w:name="_GoBack"/>
      <w:bookmarkEnd w:id="0"/>
      <w:r>
        <w:t>22.09.2007</w:t>
      </w:r>
    </w:p>
    <w:p w:rsidR="00000000" w:rsidRDefault="000D218E">
      <w:pPr>
        <w:pStyle w:val="pc"/>
      </w:pPr>
      <w:r>
        <w:rPr>
          <w:rStyle w:val="s1"/>
        </w:rPr>
        <w:t xml:space="preserve">В Алматы состоялись экспертные слушания Стратегии развития холдинга «Самгау» по секции «Почтовые и финансовые услуги» </w:t>
      </w:r>
    </w:p>
    <w:p w:rsidR="00000000" w:rsidRDefault="000D218E">
      <w:pPr>
        <w:pStyle w:val="pj"/>
      </w:pPr>
      <w:r>
        <w:rPr>
          <w:rStyle w:val="s0"/>
        </w:rPr>
        <w:t> </w:t>
      </w:r>
    </w:p>
    <w:p w:rsidR="00000000" w:rsidRDefault="000D218E">
      <w:pPr>
        <w:pStyle w:val="pj"/>
      </w:pPr>
      <w:r>
        <w:rPr>
          <w:rStyle w:val="s0"/>
        </w:rPr>
        <w:t>АСТАНА. 22 сентября. КАЗИНФОРМ - В Алматы состоялись экспертные слушания Стратегии развития холдинга «Самгау» по секции «Почтовые и финансовые услуги». Данное мероприятие прошло 21 сентября в рамках общественных слушаний, организованных госхолдингом «Самга</w:t>
      </w:r>
      <w:r>
        <w:rPr>
          <w:rStyle w:val="s0"/>
        </w:rPr>
        <w:t>у» с целью информирования населения страны о том, каким образом в республике будет формироваться информационное и высокотехнологичное общество. Об этом передает Казинформ со ссылкой на пресс-службу АО «Казпочта».</w:t>
      </w:r>
    </w:p>
    <w:p w:rsidR="00000000" w:rsidRDefault="000D218E">
      <w:pPr>
        <w:pStyle w:val="pj"/>
      </w:pPr>
      <w:r>
        <w:rPr>
          <w:rStyle w:val="s0"/>
        </w:rPr>
        <w:t>В работе секции приняли участие представите</w:t>
      </w:r>
      <w:r>
        <w:rPr>
          <w:rStyle w:val="s0"/>
        </w:rPr>
        <w:t xml:space="preserve">ли госхолдинга «Самгау», законодательных и исполнительных органов, науки, авторитетные специалисты финансовых организаций, бизнес-компаний, СМИ, руководство АО «Казпочта». </w:t>
      </w:r>
    </w:p>
    <w:p w:rsidR="00000000" w:rsidRDefault="000D218E">
      <w:pPr>
        <w:pStyle w:val="pj"/>
      </w:pPr>
      <w:r>
        <w:rPr>
          <w:rStyle w:val="s0"/>
        </w:rPr>
        <w:t>Экспертные слушания открыл модератор секции депутат Мажилиса Парламента РК А. Тлеуб</w:t>
      </w:r>
      <w:r>
        <w:rPr>
          <w:rStyle w:val="s0"/>
        </w:rPr>
        <w:t>ердин. Он обозначил цель экспертных слушаний - ознакомление общественности с видением холдинга «Самгау» процесса создания информационного общества в Казахстане, экономических и технологических условий для модернизации почтово-сберегательной системы, увелич</w:t>
      </w:r>
      <w:r>
        <w:rPr>
          <w:rStyle w:val="s0"/>
        </w:rPr>
        <w:t>ения доли рынка и расширения спектра почтовых и финансовых услуг за счет ввода высокотехнологичных услуг, повышения качества предоставления почтово-сберегательных услуг до уровня международных стандартов.</w:t>
      </w:r>
    </w:p>
    <w:p w:rsidR="00000000" w:rsidRDefault="000D218E">
      <w:pPr>
        <w:pStyle w:val="pj"/>
      </w:pPr>
      <w:r>
        <w:rPr>
          <w:rStyle w:val="s0"/>
        </w:rPr>
        <w:t>С основным докладом перед собравшимися выступил пре</w:t>
      </w:r>
      <w:r>
        <w:rPr>
          <w:rStyle w:val="s0"/>
        </w:rPr>
        <w:t>дседатель правления холдинга «Самгау» А. Абдымомунов. Он рассказал, что основной целью госхолдинга в сфере почтовых и финансовых услуг на ближайшие годы является обеспечение свободного доступа к услугам почтово-сберегательной системы, предоставляемым на ур</w:t>
      </w:r>
      <w:r>
        <w:rPr>
          <w:rStyle w:val="s0"/>
        </w:rPr>
        <w:t>овне международных стандартов. Для решения этих задач необходимо предпринять ряд серьезных мер, в числе которых совершенствование законодательства, ценовой и тарифной политики, строительство и оснащение стандартизированных почтовых отделений, в первую очер</w:t>
      </w:r>
      <w:r>
        <w:rPr>
          <w:rStyle w:val="s0"/>
        </w:rPr>
        <w:t>едь в сельской местности, модернизация логистической сети путем строительства сортировочных центров, создание единой информационной сети.</w:t>
      </w:r>
    </w:p>
    <w:p w:rsidR="00000000" w:rsidRDefault="000D218E">
      <w:pPr>
        <w:pStyle w:val="pj"/>
      </w:pPr>
      <w:r>
        <w:rPr>
          <w:rStyle w:val="s0"/>
        </w:rPr>
        <w:t>Расширение спектра оказываемых услуг будет производиться в увязке со стратегиями развития других секторов деятельности</w:t>
      </w:r>
      <w:r>
        <w:rPr>
          <w:rStyle w:val="s0"/>
        </w:rPr>
        <w:t xml:space="preserve"> холдинга, посредством организации работы пунктов общественного доступа (ПОДов) как элемента е-правительства на базе почтовых отделений, развития услуг курьерской службы «ЕМS-Kazpost», трансфер-агентской сети, каталожной торговли, распространения книг и уч</w:t>
      </w:r>
      <w:r>
        <w:rPr>
          <w:rStyle w:val="s0"/>
        </w:rPr>
        <w:t>ебной литературы. Холдинг предлагает придать почтовым отделениям в сельской местности функции ЦОНов. В будущем холдинг рассмотрит возможность предоставления услуг связи (в том числе мобильной) и удаленного доступа к сети Интернет на базе филиальной сети «К</w:t>
      </w:r>
      <w:r>
        <w:rPr>
          <w:rStyle w:val="s0"/>
        </w:rPr>
        <w:t>азпочты» и ЕТСГО, а также с использованием ресурсов Казтелерадио (услуга triple-play на базе цифровых стандартов вещания).</w:t>
      </w:r>
    </w:p>
    <w:p w:rsidR="00000000" w:rsidRDefault="000D218E">
      <w:pPr>
        <w:pStyle w:val="p"/>
      </w:pPr>
      <w:r>
        <w:t> </w:t>
      </w:r>
    </w:p>
    <w:p w:rsidR="00000000" w:rsidRDefault="000D218E">
      <w:pPr>
        <w:pStyle w:val="p"/>
      </w:pPr>
      <w:r>
        <w:rPr>
          <w:sz w:val="20"/>
          <w:szCs w:val="20"/>
        </w:rPr>
        <w:t> </w:t>
      </w:r>
    </w:p>
    <w:p w:rsidR="00000000" w:rsidRDefault="000D218E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</w:t>
        </w:r>
        <w:r>
          <w:rPr>
            <w:rStyle w:val="a4"/>
            <w:sz w:val="20"/>
            <w:szCs w:val="20"/>
          </w:rPr>
          <w:t>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18E" w:rsidRDefault="000D218E" w:rsidP="000D218E">
      <w:r>
        <w:separator/>
      </w:r>
    </w:p>
  </w:endnote>
  <w:endnote w:type="continuationSeparator" w:id="0">
    <w:p w:rsidR="000D218E" w:rsidRDefault="000D218E" w:rsidP="000D2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18E" w:rsidRDefault="000D21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18E" w:rsidRDefault="000D21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18E" w:rsidRDefault="000D21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18E" w:rsidRDefault="000D218E" w:rsidP="000D218E">
      <w:r>
        <w:separator/>
      </w:r>
    </w:p>
  </w:footnote>
  <w:footnote w:type="continuationSeparator" w:id="0">
    <w:p w:rsidR="000D218E" w:rsidRDefault="000D218E" w:rsidP="000D21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18E" w:rsidRDefault="000D21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18E" w:rsidRDefault="000D218E" w:rsidP="000D21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18E" w:rsidRDefault="000D218E" w:rsidP="000D21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Алматы состоялись экспертные слушания Стратегии развития холдинга «Самгау» по секции «Почтовые и финансовые услуги»</w:t>
    </w:r>
  </w:p>
  <w:p w:rsidR="000D218E" w:rsidRPr="000D218E" w:rsidRDefault="000D218E" w:rsidP="000D21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18E" w:rsidRDefault="000D21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18E"/>
    <w:rsid w:val="000D2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1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1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1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1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1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1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1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1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2618</Characters>
  <Application>Microsoft Office Word</Application>
  <DocSecurity>0</DocSecurity>
  <Lines>21</Lines>
  <Paragraphs>5</Paragraphs>
  <ScaleCrop>false</ScaleCrop>
  <Company/>
  <LinksUpToDate>false</LinksUpToDate>
  <CharactersWithSpaces>2949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2025-04-25T00:32:00Z</dcterms:created>
  <dcterms:modified xsi:type="dcterms:W3CDTF">2025-04-25T00:32:00Z</dcterms:modified>
</cp:coreProperties>
</file>