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A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информации Республики Казахстан от 20 августа 2007 года № 218 «Об утверждении Правил определения и режима использования охранных зон, зон регулирования застройки и зон охраняемого природного ландшафта объектов историко-культурног</w:t>
      </w:r>
      <w:r>
        <w:rPr>
          <w:rStyle w:val="s0"/>
          <w:b/>
          <w:bCs/>
        </w:rPr>
        <w:t>о наследия» (утратил силу)</w:t>
      </w:r>
    </w:p>
    <w:p w:rsidR="00000000" w:rsidRDefault="00B74A42">
      <w:pPr>
        <w:ind w:firstLine="400"/>
        <w:jc w:val="both"/>
      </w:pPr>
      <w:r>
        <w:rPr>
          <w:rStyle w:val="s0"/>
        </w:rPr>
        <w:t> </w:t>
      </w:r>
    </w:p>
    <w:p w:rsidR="00000000" w:rsidRDefault="00B74A4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сентября 2007 года под № 4925</w:t>
      </w:r>
    </w:p>
    <w:p w:rsidR="00000000" w:rsidRDefault="00B74A42">
      <w:pPr>
        <w:ind w:firstLine="400"/>
        <w:jc w:val="both"/>
      </w:pPr>
      <w:r>
        <w:rPr>
          <w:rStyle w:val="s0"/>
        </w:rPr>
        <w:t> </w:t>
      </w:r>
    </w:p>
    <w:p w:rsidR="00000000" w:rsidRDefault="00B74A42">
      <w:pPr>
        <w:ind w:firstLine="400"/>
        <w:jc w:val="both"/>
      </w:pPr>
      <w:r>
        <w:t>Опубликован: Бюллетень нормативных правовых актов, октябрь 2007, № 10, ст. 286</w:t>
      </w:r>
    </w:p>
    <w:p w:rsidR="00000000" w:rsidRDefault="00B74A42">
      <w:pPr>
        <w:ind w:firstLine="400"/>
        <w:jc w:val="both"/>
      </w:pPr>
      <w:r>
        <w:t> </w:t>
      </w:r>
    </w:p>
    <w:p w:rsidR="00000000" w:rsidRDefault="00B74A4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РК от 5 декабря 2011 года № 163</w:t>
      </w:r>
    </w:p>
    <w:p w:rsidR="00000000" w:rsidRDefault="00B74A4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A42" w:rsidRDefault="00B74A42" w:rsidP="00B74A42">
      <w:r>
        <w:separator/>
      </w:r>
    </w:p>
  </w:endnote>
  <w:endnote w:type="continuationSeparator" w:id="0">
    <w:p w:rsidR="00B74A42" w:rsidRDefault="00B74A42" w:rsidP="00B74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A42" w:rsidRDefault="00B74A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A42" w:rsidRDefault="00B74A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A42" w:rsidRDefault="00B74A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A42" w:rsidRDefault="00B74A42" w:rsidP="00B74A42">
      <w:r>
        <w:separator/>
      </w:r>
    </w:p>
  </w:footnote>
  <w:footnote w:type="continuationSeparator" w:id="0">
    <w:p w:rsidR="00B74A42" w:rsidRDefault="00B74A42" w:rsidP="00B74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A42" w:rsidRDefault="00B74A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A42" w:rsidRDefault="00B74A42" w:rsidP="00B74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A42" w:rsidRPr="00B74A42" w:rsidRDefault="00B74A42" w:rsidP="00B74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КУЛЬТУРЫ И ИНФОРМАЦИИ РК ОТ 20.08.2007 № 218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A42" w:rsidRDefault="00B74A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A42"/>
    <w:rsid w:val="00B74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74A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A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A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A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74A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A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A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A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91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579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КУЛЬТУРЫ И ИНФОРМАЦИИ РК ОТ 20.08.2007 № 218 (©Paragraph 2023)</dc:title>
  <dc:subject/>
  <dc:creator>Сергей М</dc:creator>
  <cp:keywords/>
  <dc:description/>
  <cp:lastModifiedBy>Сергей М</cp:lastModifiedBy>
  <cp:revision>2</cp:revision>
  <dcterms:created xsi:type="dcterms:W3CDTF">2023-11-28T18:57:00Z</dcterms:created>
  <dcterms:modified xsi:type="dcterms:W3CDTF">2023-11-28T18:57:00Z</dcterms:modified>
</cp:coreProperties>
</file>