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129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2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C31295">
            <w:pPr>
              <w:pStyle w:val="pc"/>
            </w:pPr>
            <w:r>
              <w:rPr>
                <w:rStyle w:val="s1"/>
                <w:sz w:val="28"/>
                <w:szCs w:val="28"/>
              </w:rPr>
              <w:t>Бектуров Азат Габбасович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C3129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Генеральный директор РГП «Казаэронавигация»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22.12.1976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Павлодар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Отец: </w:t>
            </w:r>
            <w:hyperlink r:id="rId8" w:history="1">
              <w:r>
                <w:rPr>
                  <w:rStyle w:val="a4"/>
                </w:rPr>
                <w:t>Бектуров Габбас Хамзиевич</w:t>
              </w:r>
            </w:hyperlink>
            <w:r>
              <w:t>; Мать: Ахметова Гульназ Кенжетаевна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hyperlink r:id="rId9" w:history="1">
              <w:r>
                <w:rPr>
                  <w:rStyle w:val="a4"/>
                </w:rPr>
                <w:t>Нигматулина Малика Ерлановна</w:t>
              </w:r>
            </w:hyperlink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Дания (2007 г.р.), </w:t>
            </w:r>
            <w:r>
              <w:rPr>
                <w:color w:val="3D3739"/>
              </w:rPr>
              <w:t>Алимжан, Дария</w:t>
            </w:r>
          </w:p>
        </w:tc>
      </w:tr>
      <w:tr w:rsidR="00000000">
        <w:trPr>
          <w:trHeight w:val="256"/>
        </w:trPr>
        <w:tc>
          <w:tcPr>
            <w:tcW w:w="0" w:type="auto"/>
            <w:vMerge/>
            <w:vAlign w:val="center"/>
            <w:hideMark/>
          </w:tcPr>
          <w:p w:rsidR="00000000" w:rsidRDefault="00C31295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3129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3129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Алматинский государственный университет им. </w:t>
            </w:r>
            <w:r>
              <w:t>Абая</w:t>
            </w:r>
            <w:r>
              <w:rPr>
                <w:rStyle w:val="s0"/>
              </w:rPr>
              <w:t xml:space="preserve"> (1997)</w:t>
            </w:r>
          </w:p>
          <w:p w:rsidR="00000000" w:rsidRDefault="00C31295">
            <w:pPr>
              <w:pStyle w:val="p"/>
            </w:pPr>
            <w:r>
              <w:rPr>
                <w:i/>
                <w:iCs/>
              </w:rPr>
              <w:t>Бакалавр экономики и финансов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Голден Гейт Университет (Сан-Франциско)</w:t>
            </w:r>
          </w:p>
          <w:p w:rsidR="00000000" w:rsidRDefault="00C31295">
            <w:pPr>
              <w:pStyle w:val="p"/>
            </w:pPr>
            <w:r>
              <w:rPr>
                <w:i/>
                <w:iCs/>
              </w:rPr>
              <w:t>Магистр наук (маркетинг)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Калифорнийский университет в Беркли</w:t>
            </w:r>
          </w:p>
          <w:p w:rsidR="00000000" w:rsidRDefault="00C31295">
            <w:pPr>
              <w:pStyle w:val="p"/>
            </w:pPr>
            <w:r>
              <w:rPr>
                <w:i/>
                <w:iCs/>
              </w:rPr>
              <w:t>Специалист по деловому администрированию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b/>
                <w:bCs/>
              </w:rPr>
              <w:t>Научные зв</w:t>
            </w:r>
            <w:r>
              <w:rPr>
                <w:b/>
                <w:bCs/>
              </w:rPr>
              <w:t>ания, степени, деятельность: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Учёная степень доктора PHD по специальности «Экономика, теория управления» КазНУ имени аль - Фараби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Работал в АО «Комирбанк» (1996-1997);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Менеджер по продажам «Тойота Сан Франциско» (2001</w:t>
            </w:r>
            <w:r>
              <w:t>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Аналитик проектов электронного бизнеса корпорации «Шеврон Тексако» в США (2001-2002);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менеджер, заместитель начальника управления, директор департамента корпоративного развития и индикативного планирования АО «КазТрансГаз» (2002-20</w:t>
            </w:r>
            <w:r>
              <w:t>04);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АО «Air Astana» (2004-2006);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Вице-министр транспорта и коммуникаций Республики Казахстан</w:t>
              </w:r>
            </w:hyperlink>
            <w:r>
              <w:t xml:space="preserve"> (06.02.2006-</w:t>
            </w:r>
            <w:hyperlink r:id="rId11" w:history="1">
              <w:r>
                <w:rPr>
                  <w:rStyle w:val="a4"/>
                </w:rPr>
                <w:t>13.08.2014</w:t>
              </w:r>
            </w:hyperlink>
            <w:r>
              <w:t>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Генеральный директор РГП «Казаэронавигация» (08.2014-</w:t>
            </w:r>
            <w:hyperlink r:id="rId12" w:history="1">
              <w:r>
                <w:rPr>
                  <w:rStyle w:val="a4"/>
                </w:rPr>
                <w:t>08.2022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«Международный аэропорт Астана» (2006-2007);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«Air Astana» (12.2007)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Исполкома Федерации футбола Казахстана (с 2014);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Исполкома Федерации велоспорта Казахстана (с 201</w:t>
            </w:r>
            <w:r>
              <w:t>5);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 - президент Межгосударственного совета полномочных представителей по авиации и использованию воздушного пространства (09.2014)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Внештатный советник Министра по инвестициям и развитию Республики Казахстан А.О.Исекешева по вопросам авиа</w:t>
            </w:r>
            <w:r>
              <w:t>ции (08.2014)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1295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«Кұрмет»</w:t>
            </w:r>
          </w:p>
          <w:p w:rsidR="00000000" w:rsidRDefault="00C3129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r>
              <w:t xml:space="preserve">«Астананың 10 жылдығы» и «Қазақстан Республикасының Тәуелсіздігіне 20 жыл», </w:t>
            </w:r>
            <w:r>
              <w:rPr>
                <w:rStyle w:val="s0"/>
              </w:rPr>
              <w:t xml:space="preserve">«За вклад в создание Евразийского экономического союза» II </w:t>
            </w:r>
            <w:r>
              <w:rPr>
                <w:rStyle w:val="s0"/>
              </w:rPr>
              <w:t>степени (</w:t>
            </w:r>
            <w:hyperlink r:id="rId13" w:history="1">
              <w:r>
                <w:rPr>
                  <w:rStyle w:val="a4"/>
                </w:rPr>
                <w:t>08.05.2015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C31295">
      <w:pPr>
        <w:pStyle w:val="p"/>
      </w:pPr>
      <w:r>
        <w:t> </w:t>
      </w:r>
    </w:p>
    <w:p w:rsidR="00000000" w:rsidRDefault="00C31295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295" w:rsidRDefault="00C31295" w:rsidP="00C31295">
      <w:r>
        <w:separator/>
      </w:r>
    </w:p>
  </w:endnote>
  <w:endnote w:type="continuationSeparator" w:id="0">
    <w:p w:rsidR="00C31295" w:rsidRDefault="00C31295" w:rsidP="00C31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295" w:rsidRDefault="00C31295" w:rsidP="00C31295">
      <w:r>
        <w:separator/>
      </w:r>
    </w:p>
  </w:footnote>
  <w:footnote w:type="continuationSeparator" w:id="0">
    <w:p w:rsidR="00C31295" w:rsidRDefault="00C31295" w:rsidP="00C31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 w:rsidP="00C3129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295" w:rsidRDefault="00C31295" w:rsidP="00C3129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Бектуров Азат Габбасович (персональная справка)</w:t>
    </w:r>
  </w:p>
  <w:p w:rsidR="00C31295" w:rsidRPr="00C31295" w:rsidRDefault="00C31295" w:rsidP="00C3129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22.12.1976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295" w:rsidRDefault="00C3129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295"/>
    <w:rsid w:val="00C3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12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129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312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129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12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12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12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129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312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129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12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12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726" TargetMode="External"/><Relationship Id="rId13" Type="http://schemas.openxmlformats.org/officeDocument/2006/relationships/hyperlink" Target="http://online.zakon.kz/Document/?doc_id=347828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2798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59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80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37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399</Words>
  <Characters>2280</Characters>
  <Application>Microsoft Office Word</Application>
  <DocSecurity>0</DocSecurity>
  <Lines>19</Lines>
  <Paragraphs>5</Paragraphs>
  <ScaleCrop>false</ScaleCrop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Бектуров Азат Габбасович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2023-06-28T08:00:00Z</dcterms:created>
  <dcterms:modified xsi:type="dcterms:W3CDTF">2023-06-28T08:00:00Z</dcterms:modified>
</cp:coreProperties>
</file>