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31A7D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1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731A7D">
            <w:pPr>
              <w:jc w:val="center"/>
            </w:pPr>
            <w:r>
              <w:rPr>
                <w:rStyle w:val="s1"/>
                <w:sz w:val="28"/>
                <w:szCs w:val="28"/>
              </w:rPr>
              <w:t>Стамкулов Убайдулла Мирзагалиевич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31A7D"/>
        </w:tc>
        <w:tc>
          <w:tcPr>
            <w:tcW w:w="4599" w:type="pct"/>
            <w:vAlign w:val="center"/>
            <w:hideMark/>
          </w:tcPr>
          <w:p w:rsidR="00000000" w:rsidRDefault="00731A7D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31A7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Экс-член Конституционного Совета Республики Казахстан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731A7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pPr>
              <w:spacing w:line="181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08.03.1951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731A7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pPr>
              <w:spacing w:line="9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Южно-Казахстан</w:t>
            </w:r>
            <w:r>
              <w:rPr>
                <w:rStyle w:val="s0"/>
              </w:rPr>
              <w:t xml:space="preserve">ская область; </w:t>
            </w:r>
            <w:r>
              <w:t>Ленгер</w:t>
            </w:r>
            <w:r>
              <w:rPr>
                <w:rStyle w:val="s0"/>
              </w:rPr>
              <w:t xml:space="preserve">ский район; с. </w:t>
            </w:r>
            <w:r>
              <w:t>Первомаевка</w:t>
            </w:r>
          </w:p>
        </w:tc>
      </w:tr>
      <w:tr w:rsidR="00000000">
        <w:trPr>
          <w:trHeight w:val="535"/>
        </w:trPr>
        <w:tc>
          <w:tcPr>
            <w:tcW w:w="0" w:type="auto"/>
            <w:vMerge/>
            <w:vAlign w:val="center"/>
            <w:hideMark/>
          </w:tcPr>
          <w:p w:rsidR="00000000" w:rsidRDefault="00731A7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 xml:space="preserve">Стамкулова Ираида  Эрвиновна </w:t>
            </w:r>
            <w:r>
              <w:rPr>
                <w:rStyle w:val="s0"/>
              </w:rPr>
              <w:t>(1957 г.р.)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Лаура (1982 г.р.), Дина - (1984 г.р.)</w:t>
            </w:r>
          </w:p>
        </w:tc>
      </w:tr>
      <w:tr w:rsidR="00000000">
        <w:trPr>
          <w:trHeight w:val="705"/>
        </w:trPr>
        <w:tc>
          <w:tcPr>
            <w:tcW w:w="0" w:type="auto"/>
            <w:vMerge/>
            <w:vAlign w:val="center"/>
            <w:hideMark/>
          </w:tcPr>
          <w:p w:rsidR="00000000" w:rsidRDefault="00731A7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Владение я</w:t>
            </w:r>
            <w:r>
              <w:rPr>
                <w:rStyle w:val="s0"/>
                <w:b/>
                <w:bCs/>
              </w:rPr>
              <w:t>зыками:</w:t>
            </w:r>
          </w:p>
          <w:p w:rsidR="00000000" w:rsidRDefault="00731A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  <w:r>
              <w:t>, немецкий со словарем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31A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</w:t>
            </w:r>
            <w:r>
              <w:t>1969-1974</w:t>
            </w:r>
            <w:r>
              <w:rPr>
                <w:rStyle w:val="s0"/>
              </w:rPr>
              <w:t>)</w:t>
            </w:r>
          </w:p>
          <w:p w:rsidR="00000000" w:rsidRDefault="00731A7D"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731A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  юридических наук, тема диссертации «Гражданско-правовые вопросы обеспечения строительства проектно-сметной документацией» (1982);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Секретарь судебного заседания </w:t>
            </w:r>
            <w:r>
              <w:t>Ленгерского районного суда Южно-Казахстанской области (1968-1969);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Преподаватель кафедры гражданского права и процесса Карагандинской высшей школы Министерства внутренних дел СССР (1974-1979);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 юридического факультета Казахского госуд</w:t>
            </w:r>
            <w:r>
              <w:t>арственного университета им. С.М. Кирова (1979-1982);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преподаватель кафедры гражданского права и процесса Карагандинской высшей школы Министерства внутренних дел СССР (1982);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кафедры гражданского права и процесса Карагандинс</w:t>
            </w:r>
            <w:r>
              <w:t>кой высшей школы Министерства внутренних дел СССР (1982-1990);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Карагандинской высшей школы Министерства внутренних дел СССР по учебной работе (1990-1993);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начальника Карагандинской высшей школы Минист</w:t>
            </w:r>
            <w:r>
              <w:t>ерства внутренних дел СССР (1993-1996);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Карагандинской высшей школы Государственного следственного комитета Республики Казахстан (1996-1997);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Карагандинской высшей школы Комитета национальной безопасности Республики Казахс</w:t>
            </w:r>
            <w:r>
              <w:t>тан (1997-1999);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Карагандинского юридического института им. Баримбека Бейсенова (1998-2002);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Консультант отдела обороны и правопорядка Канцелярии Премьер-Министра Республики Казахстан (2002);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сектором правоохранительный органов Отдела обороны и правопорядка Канцелярии Премьер-Министра Республики Казахстан (2002-2003);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заведующего Отделом обороны и правопорядка Канцелярии Премьер-Министра Республики Казахстан (2003-</w:t>
            </w:r>
            <w:r>
              <w:t>17.05.2004);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5"/>
                </w:rPr>
                <w:t>Вице-министр юстиции Республики Казахстан</w:t>
              </w:r>
            </w:hyperlink>
            <w:r>
              <w:t xml:space="preserve"> (17.05.2004-11.04.2005);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Конституционного Совета Республики Казахстан (с 30.03.2005; </w:t>
            </w:r>
            <w:hyperlink r:id="rId9" w:history="1">
              <w:r>
                <w:rPr>
                  <w:rStyle w:val="a5"/>
                </w:rPr>
                <w:t>переизбран 26.05.2011</w:t>
              </w:r>
            </w:hyperlink>
            <w:r>
              <w:t>-</w:t>
            </w:r>
            <w:hyperlink r:id="rId10" w:history="1">
              <w:r>
                <w:rPr>
                  <w:rStyle w:val="a5"/>
                </w:rPr>
                <w:t>26.05.2017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Заслуженный </w:t>
            </w:r>
            <w:r>
              <w:t>деятель Республики Казахстан;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Почетное звание «Қазақстанның еңбек сіңірген қайраткері» (2005), заслуженный работник Министерства внутренних дел (1983)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«За трудовую доблесть» (1972), «Қазақстан Республикасының тәуелсіздігіне 10 жыл», «</w:t>
            </w:r>
            <w:r>
              <w:t>Қазақстан</w:t>
            </w:r>
            <w:r>
              <w:t xml:space="preserve"> Конституциясына 10 жыл», «Астана», ведомственная медаль Министерства внутренних дел, </w:t>
            </w:r>
            <w:hyperlink r:id="rId11" w:history="1">
              <w:r>
                <w:rPr>
                  <w:rStyle w:val="a5"/>
                </w:rPr>
                <w:t>юбилейная медаль «10 лет Астане»</w:t>
              </w:r>
            </w:hyperlink>
            <w:r>
              <w:t xml:space="preserve"> (06.2008)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731A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</w:t>
            </w:r>
            <w:r>
              <w:rPr>
                <w:rStyle w:val="s0"/>
              </w:rPr>
              <w:t>втор учебных пособий и научных статей, монографии «Юридические лица: теория и современная концепция»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1A7D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31A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полиции</w:t>
            </w:r>
          </w:p>
        </w:tc>
      </w:tr>
    </w:tbl>
    <w:p w:rsidR="00000000" w:rsidRDefault="00731A7D">
      <w:r>
        <w:t> </w:t>
      </w:r>
    </w:p>
    <w:p w:rsidR="00000000" w:rsidRDefault="00731A7D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A7D" w:rsidRDefault="00731A7D" w:rsidP="00731A7D">
      <w:r>
        <w:separator/>
      </w:r>
    </w:p>
  </w:endnote>
  <w:endnote w:type="continuationSeparator" w:id="0">
    <w:p w:rsidR="00731A7D" w:rsidRDefault="00731A7D" w:rsidP="00731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7D" w:rsidRDefault="00731A7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7D" w:rsidRDefault="00731A7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7D" w:rsidRDefault="00731A7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A7D" w:rsidRDefault="00731A7D" w:rsidP="00731A7D">
      <w:r>
        <w:separator/>
      </w:r>
    </w:p>
  </w:footnote>
  <w:footnote w:type="continuationSeparator" w:id="0">
    <w:p w:rsidR="00731A7D" w:rsidRDefault="00731A7D" w:rsidP="00731A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7D" w:rsidRDefault="00731A7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7D" w:rsidRDefault="00731A7D" w:rsidP="00731A7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A7D" w:rsidRDefault="00731A7D" w:rsidP="00731A7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Стамкулов Убайдулла Мирзагалиевич (персональная справка)</w:t>
    </w:r>
  </w:p>
  <w:p w:rsidR="00731A7D" w:rsidRPr="00731A7D" w:rsidRDefault="00731A7D" w:rsidP="00731A7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08.03.1951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A7D" w:rsidRDefault="00731A7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A7D"/>
    <w:rsid w:val="0073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31A7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1A7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1A7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1A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31A7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1A7D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1A7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1A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960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10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52231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0901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534</Words>
  <Characters>3047</Characters>
  <Application>Microsoft Office Word</Application>
  <DocSecurity>0</DocSecurity>
  <Lines>25</Lines>
  <Paragraphs>7</Paragraphs>
  <ScaleCrop>false</ScaleCrop>
  <Company/>
  <LinksUpToDate>false</LinksUpToDate>
  <CharactersWithSpaces>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Стамкулов Убайдулла Мирзагалиевич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2023-10-08T19:41:00Z</dcterms:created>
  <dcterms:modified xsi:type="dcterms:W3CDTF">2023-10-08T19:41:00Z</dcterms:modified>
</cp:coreProperties>
</file>