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57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267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1" w:type="pct"/>
            <w:vAlign w:val="center"/>
            <w:hideMark/>
          </w:tcPr>
          <w:p w:rsidR="00000000" w:rsidRDefault="008E2676">
            <w:pPr>
              <w:jc w:val="center"/>
            </w:pPr>
            <w:r>
              <w:rPr>
                <w:rStyle w:val="s1"/>
                <w:sz w:val="28"/>
                <w:szCs w:val="28"/>
              </w:rPr>
              <w:t>Султанов Булат Клычбаевич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E2676"/>
        </w:tc>
        <w:tc>
          <w:tcPr>
            <w:tcW w:w="4421" w:type="pct"/>
            <w:vAlign w:val="center"/>
            <w:hideMark/>
          </w:tcPr>
          <w:p w:rsidR="00000000" w:rsidRDefault="008E2676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E2676"/>
        </w:tc>
        <w:tc>
          <w:tcPr>
            <w:tcW w:w="44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rPr>
                <w:color w:val="auto"/>
              </w:rPr>
              <w:t>Директор Исследовательского института международного и регионального сотрудничества Казахстанско-немец</w:t>
            </w:r>
            <w:r>
              <w:rPr>
                <w:color w:val="auto"/>
              </w:rPr>
              <w:t>кого университета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E2676"/>
        </w:tc>
        <w:tc>
          <w:tcPr>
            <w:tcW w:w="44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06.09.1951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E2676"/>
        </w:tc>
        <w:tc>
          <w:tcPr>
            <w:tcW w:w="44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E2676"/>
        </w:tc>
        <w:tc>
          <w:tcPr>
            <w:tcW w:w="44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E267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Закржевская Ольга Георгиевна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E2676"/>
        </w:tc>
        <w:tc>
          <w:tcPr>
            <w:tcW w:w="44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E2676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Кирова, исторический факультет, специальное отделение (1968-1974),</w:t>
            </w:r>
          </w:p>
          <w:p w:rsidR="00000000" w:rsidRDefault="008E2676">
            <w:r>
              <w:rPr>
                <w:rStyle w:val="s0"/>
                <w:i/>
                <w:iCs/>
              </w:rPr>
              <w:t>Историк;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Дипломатический ранг: советник I класса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МГУ им. М.Ломоносова, специальность «Новая и новейшая история стран Западной Европы и Америки»</w:t>
            </w:r>
            <w:r>
              <w:rPr>
                <w:rStyle w:val="s0"/>
                <w:rFonts w:ascii="Symbol" w:hAnsi="Symbol"/>
              </w:rPr>
              <w:t></w:t>
            </w:r>
            <w:r>
              <w:rPr>
                <w:rStyle w:val="s0"/>
              </w:rPr>
              <w:t>(1978-1982);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</w:t>
            </w:r>
            <w:r>
              <w:t xml:space="preserve">андидат исторических наук, тема диссертации: «Отношение германских рабочих партий </w:t>
            </w:r>
            <w:r>
              <w:t>к Советам рабочих и солдат в Германской Ноябрьской революции 1918-1919 гг.» (МГУ им. М.Ломоносова, 1983);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Доктор исторических наук, </w:t>
            </w:r>
            <w:r>
              <w:t>тема диссертации: «Казахстанско-Российские отношения в контексте стратегических интересов России (конец XX - начало X</w:t>
            </w:r>
            <w:r>
              <w:t>XI веков)», (2007)</w:t>
            </w:r>
          </w:p>
          <w:p w:rsidR="00000000" w:rsidRDefault="008E267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 по всеобщей истории (1989)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Ассистент, старший преподаватель, доцент, декан заочного исторического факультета Казахского государственного университета им. С.М. Кирова (1974-1993);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</w:t>
            </w:r>
            <w:r>
              <w:rPr>
                <w:rStyle w:val="s0"/>
              </w:rPr>
              <w:t>етарь, заведующий Отделом Европы Министерства иностранных дел Республики Казахстан, Советник- руководитель Политической группы Посольства Республики Казахстан в ФРГ (1993-2000);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внешней политики, советник директора, и.о. первого з</w:t>
            </w:r>
            <w:r>
              <w:rPr>
                <w:rStyle w:val="s0"/>
              </w:rPr>
              <w:t>аместителя директора Казахстанского института стратегических исследований при Президенте Республики Казахстан (2000-2001);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ЗАО «Центр внешней политики и анализа» Министерства иностранных дел Республики Казахстан, Советник-Посланник -  руков</w:t>
            </w:r>
            <w:r>
              <w:rPr>
                <w:rStyle w:val="s0"/>
              </w:rPr>
              <w:t>одитель Экономической группы Посольства Республики Казахстан в ФРГ (2001-2004);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директора Института мировой экономики и политики (2004-2005);</w:t>
            </w:r>
          </w:p>
          <w:p w:rsidR="00000000" w:rsidRDefault="008E267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Казахстанского института стратегических исследований при Президенте Респ</w:t>
            </w:r>
            <w:r>
              <w:rPr>
                <w:rStyle w:val="s0"/>
              </w:rPr>
              <w:t>ублики Казахстан (07.07.2005-10.2014);</w:t>
            </w:r>
          </w:p>
          <w:p w:rsidR="00000000" w:rsidRDefault="008E2676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</w:rPr>
              <w:t xml:space="preserve"> Профессор Университета «Туран» (с 11.2014);</w:t>
            </w:r>
          </w:p>
          <w:p w:rsidR="00000000" w:rsidRDefault="008E2676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</w:rPr>
              <w:t xml:space="preserve"> Директор Исследовательского института международного и регионального сотрудничества Казахстанско-немецкого университета (с 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Дружбы (РФ, 2011);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Медали, </w:t>
            </w:r>
            <w:hyperlink r:id="rId9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(02.07.2008)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Заслуженный деятель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8E267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ряда публикаций в прессе: 9 книг </w:t>
            </w:r>
            <w:r>
              <w:rPr>
                <w:rStyle w:val="s0"/>
              </w:rPr>
              <w:t>(в соавторстве) по проблемам международных отношений и безопасности: «Первый Президент Республики Казахстан Нурсултан Назарбаев: Хроника деятельности (1 декабря 1991 - 31 мая 1993)» (1993), «Современный терроризм: взгляд из Центральной Азии» (2002), «Полит</w:t>
            </w:r>
            <w:r>
              <w:rPr>
                <w:rStyle w:val="s0"/>
              </w:rPr>
              <w:t>ика и интересы мировых держав в Казахстане» (2002), «Становление внешней политики Казахстана: история, достижения и взгляд в будущее» (2005), «Современная политическая история Казахстана (1986-2006)» (2006) и др. и более 100 статей по этой же проблематике.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676">
            <w:pPr>
              <w:ind w:left="60"/>
            </w:pPr>
            <w:r>
              <w:t> </w:t>
            </w:r>
          </w:p>
        </w:tc>
      </w:tr>
    </w:tbl>
    <w:p w:rsidR="00000000" w:rsidRDefault="008E2676">
      <w:r>
        <w:t> </w:t>
      </w:r>
    </w:p>
    <w:p w:rsidR="00000000" w:rsidRDefault="008E267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676" w:rsidRDefault="008E2676" w:rsidP="008E2676">
      <w:r>
        <w:separator/>
      </w:r>
    </w:p>
  </w:endnote>
  <w:endnote w:type="continuationSeparator" w:id="0">
    <w:p w:rsidR="008E2676" w:rsidRDefault="008E2676" w:rsidP="008E2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676" w:rsidRDefault="008E267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676" w:rsidRDefault="008E267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676" w:rsidRDefault="008E267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676" w:rsidRDefault="008E2676" w:rsidP="008E2676">
      <w:r>
        <w:separator/>
      </w:r>
    </w:p>
  </w:footnote>
  <w:footnote w:type="continuationSeparator" w:id="0">
    <w:p w:rsidR="008E2676" w:rsidRDefault="008E2676" w:rsidP="008E2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676" w:rsidRDefault="008E267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676" w:rsidRDefault="008E2676" w:rsidP="008E26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2676" w:rsidRDefault="008E2676" w:rsidP="008E26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Султанов Булат Клычбаевич (персональная справка)</w:t>
    </w:r>
  </w:p>
  <w:p w:rsidR="008E2676" w:rsidRPr="008E2676" w:rsidRDefault="008E2676" w:rsidP="008E267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06.09.1951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676" w:rsidRDefault="008E267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676"/>
    <w:rsid w:val="008E2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E26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E267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E26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E26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E267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E267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E267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E26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9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061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509</Words>
  <Characters>2906</Characters>
  <Application>Microsoft Office Word</Application>
  <DocSecurity>0</DocSecurity>
  <Lines>24</Lines>
  <Paragraphs>6</Paragraphs>
  <ScaleCrop>false</ScaleCrop>
  <Company/>
  <LinksUpToDate>false</LinksUpToDate>
  <CharactersWithSpaces>3409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Султанов Булат Клычбаевич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2023-09-16T15:57:00Z</dcterms:created>
  <dcterms:modified xsi:type="dcterms:W3CDTF">2023-09-16T15:57:00Z</dcterms:modified>
</cp:coreProperties>
</file>