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31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ноября 2007 года № 1132 «Об утверждении Правил участия хлопкоперерабатывающих организаций в системе гарантирования исполнения обязательств по хлопковым распискам» (с изменениями по состоянию на 20.12.2</w:t>
      </w:r>
      <w:r>
        <w:rPr>
          <w:rStyle w:val="s0"/>
          <w:b/>
          <w:bCs/>
        </w:rPr>
        <w:t>013 г.) (утратило силу)</w:t>
      </w:r>
    </w:p>
    <w:p w:rsidR="00000000" w:rsidRDefault="00E13198">
      <w:pPr>
        <w:ind w:firstLine="400"/>
        <w:jc w:val="both"/>
      </w:pPr>
      <w:r>
        <w:rPr>
          <w:rStyle w:val="s0"/>
        </w:rPr>
        <w:t> </w:t>
      </w:r>
    </w:p>
    <w:p w:rsidR="00000000" w:rsidRDefault="00E13198">
      <w:pPr>
        <w:ind w:firstLine="400"/>
        <w:jc w:val="both"/>
      </w:pPr>
      <w:r>
        <w:rPr>
          <w:rStyle w:val="s0"/>
        </w:rPr>
        <w:t>Опубликовано: «Казахстанская правда» от 1 декабря 2007 г. № 188 (25433); «Официальная газета» от 8 декабря 2007 г. № 49 (363); САПП Республики Казахстан, 2007 г., № 44, ст. 518</w:t>
      </w:r>
    </w:p>
    <w:p w:rsidR="00000000" w:rsidRDefault="00E13198">
      <w:pPr>
        <w:ind w:firstLine="400"/>
        <w:jc w:val="both"/>
      </w:pPr>
      <w:r>
        <w:t> </w:t>
      </w:r>
    </w:p>
    <w:p w:rsidR="00000000" w:rsidRDefault="00E1319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декабря 2015 года № 1108</w:t>
      </w:r>
    </w:p>
    <w:p w:rsidR="00000000" w:rsidRDefault="00E13198">
      <w:pPr>
        <w:ind w:firstLine="400"/>
        <w:jc w:val="both"/>
      </w:pPr>
      <w:r>
        <w:t> </w:t>
      </w:r>
    </w:p>
    <w:p w:rsidR="00000000" w:rsidRDefault="00E1319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13198">
      <w:pPr>
        <w:ind w:firstLine="400"/>
        <w:jc w:val="both"/>
      </w:pPr>
      <w:r>
        <w:rPr>
          <w:rStyle w:val="s0"/>
        </w:rPr>
        <w:t> </w:t>
      </w:r>
    </w:p>
    <w:p w:rsidR="00000000" w:rsidRDefault="00E13198">
      <w:pPr>
        <w:ind w:firstLine="400"/>
        <w:jc w:val="both"/>
      </w:pPr>
      <w:hyperlink r:id="rId8" w:anchor="sub_id=1600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Правительства РК от 18.06.10 г. № 613;</w:t>
      </w:r>
    </w:p>
    <w:p w:rsidR="00000000" w:rsidRDefault="00E13198">
      <w:pPr>
        <w:ind w:firstLine="400"/>
        <w:jc w:val="both"/>
      </w:pPr>
      <w:hyperlink r:id="rId9" w:anchor="sub_id=1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18.07.11 г. № 820;</w:t>
      </w:r>
    </w:p>
    <w:p w:rsidR="00000000" w:rsidRDefault="00E13198">
      <w:pPr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24.04.13 г. № 390 (</w:t>
      </w:r>
      <w:r>
        <w:t xml:space="preserve">введено в действие по истечении десяти календарных дней после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13198">
      <w:pPr>
        <w:ind w:firstLine="400"/>
        <w:jc w:val="both"/>
      </w:pPr>
      <w:hyperlink r:id="rId12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20.12.13 г. № 1363 (введены в действие с 1 января 2014 года).</w:t>
      </w:r>
    </w:p>
    <w:p w:rsidR="00000000" w:rsidRDefault="00E13198">
      <w:pPr>
        <w:ind w:firstLine="400"/>
        <w:jc w:val="both"/>
      </w:pPr>
      <w:r>
        <w:rPr>
          <w:rStyle w:val="s0"/>
        </w:rPr>
        <w:t> </w:t>
      </w:r>
    </w:p>
    <w:p w:rsidR="00000000" w:rsidRDefault="00E1319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13198">
      <w:pPr>
        <w:ind w:firstLine="400"/>
        <w:jc w:val="both"/>
      </w:pPr>
      <w:r>
        <w:rPr>
          <w:rStyle w:val="s0"/>
        </w:rPr>
        <w:t> </w:t>
      </w:r>
    </w:p>
    <w:p w:rsidR="00000000" w:rsidRDefault="00E1319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18.06.10 г.</w:t>
      </w:r>
    </w:p>
    <w:p w:rsidR="00000000" w:rsidRDefault="00E13198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18.07.11 г.</w:t>
      </w:r>
    </w:p>
    <w:p w:rsidR="00000000" w:rsidRDefault="00E13198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</w:t>
      </w:r>
      <w:r>
        <w:t>я до внесения изменений от 24.04.13 г.</w:t>
      </w:r>
    </w:p>
    <w:p w:rsidR="00000000" w:rsidRDefault="00E13198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20.12.13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3198" w:rsidRDefault="00E13198" w:rsidP="00E13198">
      <w:r>
        <w:separator/>
      </w:r>
    </w:p>
  </w:endnote>
  <w:endnote w:type="continuationSeparator" w:id="0">
    <w:p w:rsidR="00E13198" w:rsidRDefault="00E13198" w:rsidP="00E131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198" w:rsidRDefault="00E131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198" w:rsidRDefault="00E131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198" w:rsidRDefault="00E131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3198" w:rsidRDefault="00E13198" w:rsidP="00E13198">
      <w:r>
        <w:separator/>
      </w:r>
    </w:p>
  </w:footnote>
  <w:footnote w:type="continuationSeparator" w:id="0">
    <w:p w:rsidR="00E13198" w:rsidRDefault="00E13198" w:rsidP="00E131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198" w:rsidRDefault="00E131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198" w:rsidRDefault="00E13198" w:rsidP="00E131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3198" w:rsidRPr="00E13198" w:rsidRDefault="00E13198" w:rsidP="00E131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26.11.2007 № 1132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198" w:rsidRDefault="00E131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3198"/>
    <w:rsid w:val="00E13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31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31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31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31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31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31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31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31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0970" TargetMode="External"/><Relationship Id="rId13" Type="http://schemas.openxmlformats.org/officeDocument/2006/relationships/hyperlink" Target="http://online.zakon.kz/Document/?doc_id=3077208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2827593" TargetMode="External"/><Relationship Id="rId12" Type="http://schemas.openxmlformats.org/officeDocument/2006/relationships/hyperlink" Target="http://online.zakon.kz/Document/?doc_id=3148650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743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828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8760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38593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1247" TargetMode="External"/><Relationship Id="rId14" Type="http://schemas.openxmlformats.org/officeDocument/2006/relationships/hyperlink" Target="http://online.zakon.kz/Document/?doc_id=3103181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1770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26.11.2007 № 1132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2024-04-30T22:55:00Z</dcterms:created>
  <dcterms:modified xsi:type="dcterms:W3CDTF">2024-04-30T22:55:00Z</dcterms:modified>
</cp:coreProperties>
</file>