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7CC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декабря 2007 года № 1311 «Об утверждении квалификационных требований, предъявляемых к отдельным видам деятельности в сфере промышленности» (с изменениями и дополнениями по состоянию на 29.12.2012 г.)</w:t>
      </w:r>
    </w:p>
    <w:p w:rsidR="00000000" w:rsidRDefault="00D17CC3">
      <w:pPr>
        <w:ind w:firstLine="400"/>
        <w:jc w:val="both"/>
      </w:pPr>
      <w:r>
        <w:rPr>
          <w:rStyle w:val="s0"/>
        </w:rPr>
        <w:t> </w:t>
      </w:r>
    </w:p>
    <w:p w:rsidR="00000000" w:rsidRDefault="00D17CC3">
      <w:pPr>
        <w:ind w:firstLine="400"/>
        <w:jc w:val="both"/>
      </w:pPr>
      <w:r>
        <w:t xml:space="preserve">Опубликовано: «Казахстанская правда» от 26 февраля 2008 года № 41-42 (25488-25489); </w:t>
      </w:r>
      <w:r>
        <w:rPr>
          <w:rStyle w:val="s0"/>
        </w:rPr>
        <w:t>САПП Республики Казахстан, 2007 г., № 50, ст. 608; «Официальная газета» от 15 марта 2008 года № 11 (377)</w:t>
      </w:r>
    </w:p>
    <w:p w:rsidR="00000000" w:rsidRDefault="00D17CC3">
      <w:pPr>
        <w:ind w:firstLine="400"/>
        <w:jc w:val="both"/>
      </w:pPr>
      <w:r>
        <w:t> </w:t>
      </w:r>
    </w:p>
    <w:p w:rsidR="00000000" w:rsidRDefault="00D17CC3">
      <w:pPr>
        <w:ind w:firstLine="400"/>
        <w:jc w:val="both"/>
      </w:pPr>
      <w:r>
        <w:t>Внесены изменения:</w:t>
      </w:r>
    </w:p>
    <w:p w:rsidR="00000000" w:rsidRDefault="00D17CC3">
      <w:pPr>
        <w:ind w:firstLine="400"/>
        <w:jc w:val="both"/>
      </w:pPr>
      <w:r>
        <w:rPr>
          <w:rStyle w:val="s0"/>
        </w:rPr>
        <w:t> </w:t>
      </w:r>
    </w:p>
    <w:p w:rsidR="00000000" w:rsidRDefault="00D17CC3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09.06.08 г. № 552 (см. </w:t>
      </w:r>
      <w:hyperlink r:id="rId8" w:anchor="sub_id=3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17CC3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30.12.08 г. № 1296 (введено в действие по истечении двадцатиоднодневного срока после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7CC3">
      <w:pPr>
        <w:ind w:firstLine="400"/>
        <w:jc w:val="both"/>
      </w:pPr>
      <w:hyperlink r:id="rId11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03.03.09 г. № 237 (введено в действие с 1 июля 2009 г.);</w:t>
      </w:r>
    </w:p>
    <w:p w:rsidR="00000000" w:rsidRDefault="00D17CC3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26.11.09 г.</w:t>
      </w:r>
      <w:r>
        <w:rPr>
          <w:rStyle w:val="s0"/>
        </w:rPr>
        <w:t xml:space="preserve"> № 1941 (</w:t>
      </w:r>
      <w:r>
        <w:t>введено в действие с 9 сентября 2008 г.</w:t>
      </w:r>
      <w:r>
        <w:rPr>
          <w:rStyle w:val="s0"/>
        </w:rPr>
        <w:t>);</w:t>
      </w:r>
    </w:p>
    <w:p w:rsidR="00000000" w:rsidRDefault="00D17CC3">
      <w:pPr>
        <w:ind w:firstLine="400"/>
        <w:jc w:val="both"/>
      </w:pPr>
      <w:hyperlink r:id="rId1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23.08.10 г. № 826;</w:t>
      </w:r>
    </w:p>
    <w:p w:rsidR="00000000" w:rsidRDefault="00D17CC3">
      <w:pPr>
        <w:ind w:firstLine="400"/>
        <w:jc w:val="both"/>
      </w:pPr>
      <w:hyperlink r:id="rId14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rPr>
          <w:rStyle w:val="s0"/>
        </w:rPr>
        <w:t xml:space="preserve"> Правительства РК от 30.11.10 г. № 1295 (введено в действие по истечении двадцатиоднодневного срока после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7CC3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24.07.12 г. № 967 (введено в действие по истечении двадцатиоднодневного срока после первого официального опубликования);</w:t>
      </w:r>
    </w:p>
    <w:p w:rsidR="00000000" w:rsidRDefault="00D17CC3">
      <w:pPr>
        <w:ind w:firstLine="400"/>
        <w:jc w:val="both"/>
      </w:pPr>
      <w:hyperlink r:id="rId17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29.12.12 г. № 1796 (введено в действие по истечении двадцати одного календарного дня после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D17CC3">
      <w:pPr>
        <w:ind w:firstLine="400"/>
        <w:jc w:val="both"/>
      </w:pPr>
      <w:r>
        <w:t> </w:t>
      </w:r>
    </w:p>
    <w:p w:rsidR="00000000" w:rsidRDefault="00D17CC3">
      <w:pPr>
        <w:ind w:firstLine="400"/>
        <w:jc w:val="both"/>
      </w:pPr>
      <w:r>
        <w:t>Предыдущие редакции:</w:t>
      </w:r>
    </w:p>
    <w:p w:rsidR="00000000" w:rsidRDefault="00D17CC3">
      <w:pPr>
        <w:ind w:firstLine="400"/>
        <w:jc w:val="both"/>
      </w:pPr>
      <w:r>
        <w:t> </w:t>
      </w:r>
    </w:p>
    <w:p w:rsidR="00000000" w:rsidRDefault="00D17CC3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09.06.08 г.</w:t>
      </w:r>
    </w:p>
    <w:p w:rsidR="00000000" w:rsidRDefault="00D17CC3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30.12.08 г.</w:t>
      </w:r>
    </w:p>
    <w:p w:rsidR="00000000" w:rsidRDefault="00D17CC3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03.03.09 г. (с изменениями до 1 июля 2009 г.)</w:t>
      </w:r>
    </w:p>
    <w:p w:rsidR="00000000" w:rsidRDefault="00D17CC3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26.11.09 г.</w:t>
      </w:r>
    </w:p>
    <w:p w:rsidR="00000000" w:rsidRDefault="00D17CC3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23.08.10 г.</w:t>
      </w:r>
    </w:p>
    <w:p w:rsidR="00000000" w:rsidRDefault="00D17CC3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30.11.10 г.</w:t>
      </w:r>
    </w:p>
    <w:p w:rsidR="00000000" w:rsidRDefault="00D17CC3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24.07.12 г.</w:t>
      </w:r>
    </w:p>
    <w:p w:rsidR="00000000" w:rsidRDefault="00D17CC3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29.12.12 г.</w:t>
      </w:r>
    </w:p>
    <w:p w:rsidR="00000000" w:rsidRDefault="00D17CC3">
      <w:pPr>
        <w:ind w:firstLine="400"/>
        <w:jc w:val="both"/>
      </w:pPr>
      <w:r>
        <w:t> </w:t>
      </w:r>
    </w:p>
    <w:p w:rsidR="00000000" w:rsidRDefault="00D17CC3">
      <w:pPr>
        <w:ind w:firstLine="400"/>
        <w:jc w:val="both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CC3" w:rsidRDefault="00D17CC3" w:rsidP="00D17CC3">
      <w:r>
        <w:separator/>
      </w:r>
    </w:p>
  </w:endnote>
  <w:endnote w:type="continuationSeparator" w:id="0">
    <w:p w:rsidR="00D17CC3" w:rsidRDefault="00D17CC3" w:rsidP="00D17C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CC3" w:rsidRDefault="00D17CC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CC3" w:rsidRDefault="00D17CC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CC3" w:rsidRDefault="00D17C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CC3" w:rsidRDefault="00D17CC3" w:rsidP="00D17CC3">
      <w:r>
        <w:separator/>
      </w:r>
    </w:p>
  </w:footnote>
  <w:footnote w:type="continuationSeparator" w:id="0">
    <w:p w:rsidR="00D17CC3" w:rsidRDefault="00D17CC3" w:rsidP="00D17C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CC3" w:rsidRDefault="00D17C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CC3" w:rsidRDefault="00D17CC3" w:rsidP="00D17C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7CC3" w:rsidRPr="00D17CC3" w:rsidRDefault="00D17CC3" w:rsidP="00D17C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28.12.2007 № 1311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CC3" w:rsidRDefault="00D17CC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7CC3"/>
    <w:rsid w:val="00D17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7C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7C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7C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7C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7C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7C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7C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7C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804661" TargetMode="External"/><Relationship Id="rId18" Type="http://schemas.openxmlformats.org/officeDocument/2006/relationships/hyperlink" Target="http://online.zakon.kz/Document/?doc_id=31340914" TargetMode="External"/><Relationship Id="rId26" Type="http://schemas.openxmlformats.org/officeDocument/2006/relationships/hyperlink" Target="http://online.zakon.kz/Document/?doc_id=3134944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437178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186165" TargetMode="External"/><Relationship Id="rId12" Type="http://schemas.openxmlformats.org/officeDocument/2006/relationships/hyperlink" Target="http://online.zakon.kz/Document/?doc_id=30517213" TargetMode="External"/><Relationship Id="rId17" Type="http://schemas.openxmlformats.org/officeDocument/2006/relationships/hyperlink" Target="http://online.zakon.kz/Document/?doc_id=31322690" TargetMode="External"/><Relationship Id="rId25" Type="http://schemas.openxmlformats.org/officeDocument/2006/relationships/hyperlink" Target="http://online.zakon.kz/Document/?doc_id=31251869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31309" TargetMode="External"/><Relationship Id="rId20" Type="http://schemas.openxmlformats.org/officeDocument/2006/relationships/hyperlink" Target="http://online.zakon.kz/Document/?doc_id=30372007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89869" TargetMode="External"/><Relationship Id="rId24" Type="http://schemas.openxmlformats.org/officeDocument/2006/relationships/hyperlink" Target="http://online.zakon.kz/Document/?doc_id=30861725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link_id=1001794755" TargetMode="External"/><Relationship Id="rId23" Type="http://schemas.openxmlformats.org/officeDocument/2006/relationships/hyperlink" Target="http://online.zakon.kz/Document/?doc_id=30804690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371945" TargetMode="External"/><Relationship Id="rId19" Type="http://schemas.openxmlformats.org/officeDocument/2006/relationships/hyperlink" Target="http://online.zakon.kz/Document/?doc_id=30186393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1944" TargetMode="External"/><Relationship Id="rId14" Type="http://schemas.openxmlformats.org/officeDocument/2006/relationships/hyperlink" Target="http://online.zakon.kz/Document/?doc_id=30861462" TargetMode="External"/><Relationship Id="rId22" Type="http://schemas.openxmlformats.org/officeDocument/2006/relationships/hyperlink" Target="http://online.zakon.kz/Document/?doc_id=30517405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018616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3075</Characters>
  <Application>Microsoft Office Word</Application>
  <DocSecurity>0</DocSecurity>
  <Lines>25</Lines>
  <Paragraphs>6</Paragraphs>
  <ScaleCrop>false</ScaleCrop>
  <Company/>
  <LinksUpToDate>false</LinksUpToDate>
  <CharactersWithSpaces>3334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2024-10-16T03:23:00Z</dcterms:created>
  <dcterms:modified xsi:type="dcterms:W3CDTF">2024-10-16T03:23:00Z</dcterms:modified>
</cp:coreProperties>
</file>