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227"/>
        <w:gridCol w:w="7344"/>
      </w:tblGrid>
      <w:tr w:rsidR="00000000">
        <w:tc>
          <w:tcPr>
            <w:tcW w:w="550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3F0E7F">
            <w:pPr>
              <w:pStyle w:val="pc"/>
            </w:pPr>
            <w:bookmarkStart w:id="0" w:name="_GoBack"/>
            <w:bookmarkEnd w:id="0"/>
            <w:r>
              <w:rPr>
                <w:noProof/>
              </w:rPr>
              <w:drawing>
                <wp:inline distT="0" distB="0" distL="0" distR="0">
                  <wp:extent cx="1266825" cy="1800225"/>
                  <wp:effectExtent l="0" t="0" r="9525" b="9525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192.168.0.93/api/DocumentObject/GetImageAsync?ImageId=4275716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66825" cy="18002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40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3F0E7F">
            <w:pPr>
              <w:pStyle w:val="pc"/>
            </w:pPr>
            <w:r>
              <w:rPr>
                <w:rStyle w:val="s1"/>
                <w:sz w:val="28"/>
                <w:szCs w:val="28"/>
              </w:rPr>
              <w:t>Нугманов Амангельды Шайхуллович</w:t>
            </w:r>
          </w:p>
        </w:tc>
      </w:tr>
      <w:tr w:rsidR="00000000">
        <w:tc>
          <w:tcPr>
            <w:tcW w:w="0" w:type="auto"/>
            <w:vMerge/>
            <w:vAlign w:val="center"/>
            <w:hideMark/>
          </w:tcPr>
          <w:p w:rsidR="00000000" w:rsidRDefault="003F0E7F">
            <w:pPr>
              <w:rPr>
                <w:color w:val="000000"/>
              </w:rPr>
            </w:pPr>
          </w:p>
        </w:tc>
        <w:tc>
          <w:tcPr>
            <w:tcW w:w="440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3F0E7F">
            <w:pPr>
              <w:pStyle w:val="p"/>
            </w:pPr>
            <w:r>
              <w:rPr>
                <w:rStyle w:val="s0"/>
              </w:rPr>
              <w:t> </w:t>
            </w:r>
          </w:p>
        </w:tc>
      </w:tr>
      <w:tr w:rsidR="00000000">
        <w:trPr>
          <w:trHeight w:val="195"/>
        </w:trPr>
        <w:tc>
          <w:tcPr>
            <w:tcW w:w="0" w:type="auto"/>
            <w:vMerge/>
            <w:vAlign w:val="center"/>
            <w:hideMark/>
          </w:tcPr>
          <w:p w:rsidR="00000000" w:rsidRDefault="003F0E7F">
            <w:pPr>
              <w:rPr>
                <w:color w:val="000000"/>
              </w:rPr>
            </w:pPr>
          </w:p>
        </w:tc>
        <w:tc>
          <w:tcPr>
            <w:tcW w:w="44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F0E7F">
            <w:pPr>
              <w:pStyle w:val="p"/>
              <w:spacing w:line="195" w:lineRule="atLeast"/>
            </w:pPr>
            <w:r>
              <w:rPr>
                <w:rStyle w:val="s0"/>
                <w:b/>
                <w:bCs/>
              </w:rPr>
              <w:t>Последняя должность:</w:t>
            </w:r>
            <w:r>
              <w:rPr>
                <w:rStyle w:val="s0"/>
              </w:rPr>
              <w:t xml:space="preserve"> </w:t>
            </w:r>
            <w:r>
              <w:t>Депутат Сената Парламента Республики Казахстан</w:t>
            </w:r>
          </w:p>
        </w:tc>
      </w:tr>
      <w:tr w:rsidR="00000000">
        <w:trPr>
          <w:trHeight w:val="360"/>
        </w:trPr>
        <w:tc>
          <w:tcPr>
            <w:tcW w:w="0" w:type="auto"/>
            <w:vMerge/>
            <w:vAlign w:val="center"/>
            <w:hideMark/>
          </w:tcPr>
          <w:p w:rsidR="00000000" w:rsidRDefault="003F0E7F">
            <w:pPr>
              <w:rPr>
                <w:color w:val="000000"/>
              </w:rPr>
            </w:pPr>
          </w:p>
        </w:tc>
        <w:tc>
          <w:tcPr>
            <w:tcW w:w="44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F0E7F">
            <w:pPr>
              <w:pStyle w:val="p"/>
            </w:pPr>
            <w:r>
              <w:rPr>
                <w:rStyle w:val="s0"/>
                <w:b/>
                <w:bCs/>
              </w:rPr>
              <w:t>Дата рождения:</w:t>
            </w:r>
            <w:r>
              <w:rPr>
                <w:rStyle w:val="s0"/>
              </w:rPr>
              <w:t xml:space="preserve"> 03.04.1967</w:t>
            </w:r>
          </w:p>
        </w:tc>
      </w:tr>
      <w:tr w:rsidR="00000000">
        <w:trPr>
          <w:trHeight w:val="330"/>
        </w:trPr>
        <w:tc>
          <w:tcPr>
            <w:tcW w:w="0" w:type="auto"/>
            <w:vMerge/>
            <w:vAlign w:val="center"/>
            <w:hideMark/>
          </w:tcPr>
          <w:p w:rsidR="00000000" w:rsidRDefault="003F0E7F">
            <w:pPr>
              <w:rPr>
                <w:color w:val="000000"/>
              </w:rPr>
            </w:pPr>
          </w:p>
        </w:tc>
        <w:tc>
          <w:tcPr>
            <w:tcW w:w="44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F0E7F">
            <w:pPr>
              <w:pStyle w:val="p"/>
            </w:pPr>
            <w:r>
              <w:rPr>
                <w:rStyle w:val="s0"/>
                <w:b/>
                <w:bCs/>
              </w:rPr>
              <w:t>Место рождения:</w:t>
            </w:r>
            <w:r>
              <w:rPr>
                <w:rStyle w:val="s0"/>
              </w:rPr>
              <w:t xml:space="preserve"> КазССР; Актюбинская область; Мартукский район; с. Жанатан</w:t>
            </w:r>
          </w:p>
        </w:tc>
      </w:tr>
      <w:tr w:rsidR="00000000">
        <w:trPr>
          <w:trHeight w:val="879"/>
        </w:trPr>
        <w:tc>
          <w:tcPr>
            <w:tcW w:w="0" w:type="auto"/>
            <w:vMerge/>
            <w:vAlign w:val="center"/>
            <w:hideMark/>
          </w:tcPr>
          <w:p w:rsidR="00000000" w:rsidRDefault="003F0E7F">
            <w:pPr>
              <w:rPr>
                <w:color w:val="000000"/>
              </w:rPr>
            </w:pPr>
          </w:p>
        </w:tc>
        <w:tc>
          <w:tcPr>
            <w:tcW w:w="44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F0E7F">
            <w:pPr>
              <w:pStyle w:val="p"/>
            </w:pPr>
            <w:r>
              <w:rPr>
                <w:rStyle w:val="s0"/>
                <w:b/>
                <w:bCs/>
              </w:rPr>
              <w:t>Семейное положение, родственные связи:</w:t>
            </w:r>
          </w:p>
          <w:p w:rsidR="00000000" w:rsidRDefault="003F0E7F">
            <w:pPr>
              <w:pStyle w:val="p"/>
            </w:pPr>
            <w:r>
              <w:rPr>
                <w:rFonts w:ascii="Symbol" w:hAnsi="Symbol"/>
                <w:color w:val="auto"/>
              </w:rPr>
              <w:t></w:t>
            </w:r>
            <w:r>
              <w:rPr>
                <w:color w:val="auto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Женат</w:t>
            </w:r>
          </w:p>
          <w:p w:rsidR="00000000" w:rsidRDefault="003F0E7F">
            <w:pPr>
              <w:pStyle w:val="p"/>
            </w:pPr>
            <w:r>
              <w:rPr>
                <w:rFonts w:ascii="Symbol" w:hAnsi="Symbol"/>
                <w:color w:val="auto"/>
              </w:rPr>
              <w:t></w:t>
            </w:r>
            <w:r>
              <w:rPr>
                <w:color w:val="auto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Дети: двое</w:t>
            </w:r>
          </w:p>
        </w:tc>
      </w:tr>
      <w:tr w:rsidR="00000000">
        <w:trPr>
          <w:trHeight w:val="525"/>
        </w:trPr>
        <w:tc>
          <w:tcPr>
            <w:tcW w:w="0" w:type="auto"/>
            <w:vMerge/>
            <w:vAlign w:val="center"/>
            <w:hideMark/>
          </w:tcPr>
          <w:p w:rsidR="00000000" w:rsidRDefault="003F0E7F">
            <w:pPr>
              <w:rPr>
                <w:color w:val="000000"/>
              </w:rPr>
            </w:pPr>
          </w:p>
        </w:tc>
        <w:tc>
          <w:tcPr>
            <w:tcW w:w="44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F0E7F">
            <w:pPr>
              <w:pStyle w:val="p"/>
            </w:pPr>
            <w:r>
              <w:rPr>
                <w:rStyle w:val="s0"/>
                <w:b/>
                <w:bCs/>
              </w:rPr>
              <w:t>Владение языками:</w:t>
            </w:r>
          </w:p>
          <w:p w:rsidR="00000000" w:rsidRDefault="003F0E7F">
            <w:pPr>
              <w:pStyle w:val="p"/>
            </w:pPr>
            <w:r>
              <w:rPr>
                <w:rFonts w:ascii="Symbol" w:hAnsi="Symbol"/>
                <w:color w:val="auto"/>
              </w:rPr>
              <w:t></w:t>
            </w:r>
            <w:r>
              <w:rPr>
                <w:color w:val="auto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Казахский, русский, английский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F0E7F">
            <w:pPr>
              <w:pStyle w:val="p"/>
            </w:pPr>
            <w:r>
              <w:rPr>
                <w:rStyle w:val="s0"/>
                <w:b/>
                <w:bCs/>
              </w:rPr>
              <w:t>Образование, специальность (квалификация), лицензии:</w:t>
            </w:r>
          </w:p>
          <w:p w:rsidR="00000000" w:rsidRDefault="003F0E7F">
            <w:pPr>
              <w:pStyle w:val="p"/>
            </w:pPr>
            <w:r>
              <w:rPr>
                <w:rFonts w:ascii="Symbol" w:hAnsi="Symbol"/>
                <w:color w:val="auto"/>
              </w:rPr>
              <w:t></w:t>
            </w:r>
            <w:r>
              <w:rPr>
                <w:color w:val="auto"/>
                <w:sz w:val="14"/>
                <w:szCs w:val="14"/>
              </w:rPr>
              <w:t>     </w:t>
            </w:r>
            <w:r>
              <w:rPr>
                <w:color w:val="auto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Актюбинский сельскохозяйственный техникум (1986);</w:t>
            </w:r>
          </w:p>
          <w:p w:rsidR="00000000" w:rsidRDefault="003F0E7F">
            <w:pPr>
              <w:pStyle w:val="p"/>
            </w:pPr>
            <w:r>
              <w:rPr>
                <w:rFonts w:ascii="Symbol" w:hAnsi="Symbol"/>
                <w:color w:val="auto"/>
              </w:rPr>
              <w:t></w:t>
            </w:r>
            <w:r>
              <w:rPr>
                <w:color w:val="auto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Университет «Қайнар», с отличием (1999);</w:t>
            </w:r>
          </w:p>
          <w:p w:rsidR="00000000" w:rsidRDefault="003F0E7F">
            <w:pPr>
              <w:pStyle w:val="p"/>
            </w:pPr>
            <w:r>
              <w:rPr>
                <w:rFonts w:ascii="Symbol" w:hAnsi="Symbol"/>
                <w:color w:val="auto"/>
              </w:rPr>
              <w:t></w:t>
            </w:r>
            <w:r>
              <w:rPr>
                <w:color w:val="auto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Международная Академия правоохранительных органов, г. Будапешт (2002);</w:t>
            </w:r>
          </w:p>
          <w:p w:rsidR="00000000" w:rsidRDefault="003F0E7F">
            <w:pPr>
              <w:pStyle w:val="p"/>
            </w:pPr>
            <w:r>
              <w:rPr>
                <w:rFonts w:ascii="Symbol" w:hAnsi="Symbol"/>
                <w:color w:val="auto"/>
              </w:rPr>
              <w:t></w:t>
            </w:r>
            <w:r>
              <w:rPr>
                <w:color w:val="auto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Академия государственного управления при Президенте Республики Казахстан (2004);</w:t>
            </w:r>
          </w:p>
          <w:p w:rsidR="00000000" w:rsidRDefault="003F0E7F">
            <w:pPr>
              <w:pStyle w:val="p"/>
            </w:pPr>
            <w:r>
              <w:rPr>
                <w:rFonts w:ascii="Symbol" w:hAnsi="Symbol"/>
                <w:color w:val="auto"/>
              </w:rPr>
              <w:t></w:t>
            </w:r>
            <w:r>
              <w:rPr>
                <w:color w:val="auto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«Академия бизнеса Ernst&amp;Young» Великобритания, г.Лондон (2017)</w:t>
            </w:r>
          </w:p>
          <w:p w:rsidR="00000000" w:rsidRDefault="003F0E7F">
            <w:pPr>
              <w:pStyle w:val="p"/>
            </w:pPr>
            <w:r>
              <w:rPr>
                <w:rStyle w:val="s0"/>
                <w:i/>
                <w:iCs/>
              </w:rPr>
              <w:t>Профессиональный бухгалтер, государственный аудитор высшей категории</w:t>
            </w:r>
          </w:p>
        </w:tc>
      </w:tr>
      <w:tr w:rsidR="00000000">
        <w:trPr>
          <w:trHeight w:val="2235"/>
        </w:trPr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F0E7F">
            <w:pPr>
              <w:pStyle w:val="p"/>
            </w:pPr>
            <w:r>
              <w:rPr>
                <w:rStyle w:val="s0"/>
                <w:b/>
                <w:bCs/>
              </w:rPr>
              <w:t>Трудовой стаж:</w:t>
            </w:r>
          </w:p>
          <w:p w:rsidR="00000000" w:rsidRDefault="003F0E7F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Агроном-уч</w:t>
            </w:r>
            <w:r>
              <w:t>етчик совхоза Яйсанский, с.Мартук (06.07.1988-24.10.1988);</w:t>
            </w:r>
          </w:p>
          <w:p w:rsidR="00000000" w:rsidRDefault="003F0E7F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Агроном, ведущий агроном Мартукской районной станции защиты растений Актюбинской области, Мартукский район (01.11.1988-16.11.1992);</w:t>
            </w:r>
          </w:p>
          <w:p w:rsidR="00000000" w:rsidRDefault="003F0E7F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 xml:space="preserve">Председатель комитета по делам молодежи Мартукской </w:t>
            </w:r>
            <w:r>
              <w:rPr>
                <w:rStyle w:val="s0"/>
              </w:rPr>
              <w:t>районной администрации, инспектор таможенного поста «Мартук», инспектор, старший инспектор, главный инспектор, начальник отделов Таможенного управления по Актюбинской области (16.11.1992-02.05.1994);</w:t>
            </w:r>
          </w:p>
          <w:p w:rsidR="00000000" w:rsidRDefault="003F0E7F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Инспектор таможенного поста «Мартук», с.Мартук (0</w:t>
            </w:r>
            <w:r>
              <w:t>6.05.1994-01.10.1997);  </w:t>
            </w:r>
          </w:p>
          <w:p w:rsidR="00000000" w:rsidRDefault="003F0E7F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Инспектор, старший инспектор, главный инспектор отдела по борьбе с контрабандой и нарушениями таможенных правил Таможенного управления по Актюбинской области, г.Актобе (01.10.1997-01.11.1999);</w:t>
            </w:r>
          </w:p>
          <w:p w:rsidR="00000000" w:rsidRDefault="003F0E7F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Начальник таможенного по</w:t>
            </w:r>
            <w:r>
              <w:t>ста «Мугалжар», г.Кандыагаш (01.11.1999-01.08.2000);</w:t>
            </w:r>
          </w:p>
          <w:p w:rsidR="00000000" w:rsidRDefault="003F0E7F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Начальник отдела по борьбе с контрабандой и нарушениями таможенных правил Таможенного управления по Актюбинской области, г.Актобе (01.08.2000-01.11.2002);</w:t>
            </w:r>
          </w:p>
          <w:p w:rsidR="00000000" w:rsidRDefault="003F0E7F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Начальник Управления таможенной ох</w:t>
            </w:r>
            <w:r>
              <w:t>раны и режима Департамента по борьбе с преступлениями и правонарушениями в сфере таможенного дела Агентства таможенного контроля РК, г.Астана (01.11.2002-21.07.2003);</w:t>
            </w:r>
          </w:p>
          <w:p w:rsidR="00000000" w:rsidRDefault="003F0E7F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Академия государственного управления при Президенте Республики Казахстан, г.Астана</w:t>
            </w:r>
            <w:r>
              <w:t xml:space="preserve"> (22.07.2003-04.10.2004);</w:t>
            </w:r>
          </w:p>
          <w:p w:rsidR="00000000" w:rsidRDefault="003F0E7F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Заместитель начальника Управления кадров КТК МФ РК, г.Астана (05.10.2004-01.02.2005);</w:t>
            </w:r>
          </w:p>
          <w:p w:rsidR="00000000" w:rsidRDefault="003F0E7F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Заместитель начальника Департамента КТК МФ РК по Карагандинской области, г.Караганда (01.02.2005-01.04.2006);  </w:t>
            </w:r>
          </w:p>
          <w:p w:rsidR="00000000" w:rsidRDefault="003F0E7F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Начальник У</w:t>
            </w:r>
            <w:r>
              <w:t>правления кадров КТК МФ РК, г.Астана (01.04.2006-01.11.2006);</w:t>
            </w:r>
          </w:p>
          <w:p w:rsidR="00000000" w:rsidRDefault="003F0E7F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Начальник Департамента КТК МФ РК по Западно-Казахстанской области, г.Уральск (01.11.2006-01.01.2008);</w:t>
            </w:r>
          </w:p>
          <w:p w:rsidR="00000000" w:rsidRDefault="003F0E7F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Начальник Департамента КТК МФ РК по г.Астана, г.Астана (01.01.2008-01.08.2009);</w:t>
            </w:r>
          </w:p>
          <w:p w:rsidR="00000000" w:rsidRDefault="003F0E7F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Начальник Департамента КТК МФ РК по Жамбылской области, г.Тараз (01.08.2009-01.07.2010);  </w:t>
            </w:r>
          </w:p>
          <w:p w:rsidR="00000000" w:rsidRDefault="003F0E7F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Начальник Департамента КТК МФ РК по Павлодарской области, г.Павлодар (0</w:t>
            </w:r>
            <w:r>
              <w:t>1.07.2010-01.06.2012);        </w:t>
            </w:r>
          </w:p>
          <w:p w:rsidR="00000000" w:rsidRDefault="003F0E7F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Управляющий директор-Член Правления акционерного общества ФНБ «Самрук-Казына», г.Астана (01.06.2012-10.07.2013);  </w:t>
            </w:r>
          </w:p>
          <w:p w:rsidR="00000000" w:rsidRDefault="003F0E7F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Председатель ГУ «Ревизионная комиссия по ЗКО», г.Уральск (10.07.2013-01.06.2018);        </w:t>
            </w:r>
          </w:p>
          <w:p w:rsidR="00000000" w:rsidRDefault="003F0E7F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>     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t>Руководитель Департамента внутреннего государственного аудита по городу Нур-Султан КВГА МФ РК, г. Нур-Султан (01.06.2018-01.08.2019);     </w:t>
            </w:r>
          </w:p>
          <w:p w:rsidR="00000000" w:rsidRDefault="003F0E7F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Руководитель Департамента внутреннего государственного аудита по Актюбинской области КВГА МФ РК, г.Актобе (01</w:t>
            </w:r>
            <w:r>
              <w:t>.08.2019-19.03.2020)        </w:t>
            </w:r>
          </w:p>
          <w:p w:rsidR="00000000" w:rsidRDefault="003F0E7F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Руководитель аппарата акима Актюбинской области, г. Актобе (20.03.2020-14.01.2021)</w:t>
            </w:r>
          </w:p>
        </w:tc>
      </w:tr>
      <w:tr w:rsidR="00000000">
        <w:trPr>
          <w:trHeight w:val="385"/>
        </w:trPr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F0E7F">
            <w:pPr>
              <w:pStyle w:val="p"/>
            </w:pPr>
            <w:r>
              <w:rPr>
                <w:b/>
                <w:bCs/>
              </w:rPr>
              <w:t>Выборные должности, депутатство:</w:t>
            </w:r>
          </w:p>
          <w:p w:rsidR="00000000" w:rsidRDefault="003F0E7F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Секретарь Актюбинского областного маслихата (</w:t>
            </w:r>
            <w:hyperlink r:id="rId8" w:history="1">
              <w:r>
                <w:rPr>
                  <w:rStyle w:val="a4"/>
                </w:rPr>
                <w:t>01.2021</w:t>
              </w:r>
            </w:hyperlink>
            <w:r>
              <w:t>-01.2023);</w:t>
            </w:r>
          </w:p>
          <w:p w:rsidR="00000000" w:rsidRDefault="003F0E7F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 xml:space="preserve">Депутат Сената Парламента Республики Казахстан от </w:t>
            </w:r>
            <w:r>
              <w:t xml:space="preserve">Актюбинской области </w:t>
            </w:r>
            <w:r>
              <w:rPr>
                <w:rStyle w:val="s0"/>
              </w:rPr>
              <w:t xml:space="preserve">(с </w:t>
            </w:r>
            <w:hyperlink r:id="rId9" w:history="1">
              <w:r>
                <w:rPr>
                  <w:rStyle w:val="a4"/>
                </w:rPr>
                <w:t>16.01.2023</w:t>
              </w:r>
            </w:hyperlink>
            <w:r>
              <w:rPr>
                <w:rStyle w:val="s0"/>
              </w:rPr>
              <w:t xml:space="preserve">), </w:t>
            </w:r>
            <w:r>
              <w:t>член постоянног</w:t>
            </w:r>
            <w:r>
              <w:t xml:space="preserve">о Комитета по международным отношениям, обороне и безопасности (с </w:t>
            </w:r>
            <w:hyperlink r:id="rId10" w:history="1">
              <w:r>
                <w:rPr>
                  <w:rStyle w:val="a4"/>
                </w:rPr>
                <w:t>02.05.2024</w:t>
              </w:r>
            </w:hyperlink>
            <w:r>
              <w:t>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F0E7F">
            <w:pPr>
              <w:pStyle w:val="p"/>
            </w:pPr>
            <w:r>
              <w:rPr>
                <w:rStyle w:val="s0"/>
                <w:b/>
                <w:bCs/>
              </w:rPr>
              <w:t>Государственные и международные награды, премии, почетные звания:</w:t>
            </w:r>
          </w:p>
          <w:p w:rsidR="00000000" w:rsidRDefault="003F0E7F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Медаль «Ерен еңбегі үшін» (03.12.202</w:t>
            </w:r>
            <w:r>
              <w:rPr>
                <w:rStyle w:val="s0"/>
              </w:rPr>
              <w:t>0);</w:t>
            </w:r>
          </w:p>
          <w:p w:rsidR="00000000" w:rsidRDefault="003F0E7F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Юбилейная медаль «10 жыл Астана» (2008);</w:t>
            </w:r>
          </w:p>
          <w:p w:rsidR="00000000" w:rsidRDefault="003F0E7F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Юбилейная медаль «ҚазақстанРеспубликасыныңтәуелсіздігіне 20 жыл» (2011);</w:t>
            </w:r>
          </w:p>
          <w:p w:rsidR="00000000" w:rsidRDefault="003F0E7F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Медаль «За вклад в формирование Таможенного Союза», г. Москва (2012);</w:t>
            </w:r>
          </w:p>
          <w:p w:rsidR="00000000" w:rsidRDefault="003F0E7F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Юбилейная медаль «ҚазақстанКонституциясына 20 жыл» (2015);</w:t>
            </w:r>
          </w:p>
          <w:p w:rsidR="00000000" w:rsidRDefault="003F0E7F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Юбилейная медаль «ҚазақстанхалқыАссамблеясына 20 жыл» (2015);</w:t>
            </w:r>
          </w:p>
          <w:p w:rsidR="00000000" w:rsidRDefault="003F0E7F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Юбилейная медаль «ҚазақстанРеспубликасыныңТәуелсіздігіне 25 жыл» (2016);</w:t>
            </w:r>
          </w:p>
          <w:p w:rsidR="00000000" w:rsidRDefault="003F0E7F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Международный сертификат поощрения «За об</w:t>
            </w:r>
            <w:r>
              <w:rPr>
                <w:rStyle w:val="s0"/>
              </w:rPr>
              <w:t>разцовую службу», Генеральный секретарь Всемирной таможенной организации, Бельгия (2009);</w:t>
            </w:r>
          </w:p>
          <w:p w:rsidR="00000000" w:rsidRDefault="003F0E7F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Нагрудный знак «Лучший государственный служащий» (2016);</w:t>
            </w:r>
          </w:p>
          <w:p w:rsidR="00000000" w:rsidRDefault="003F0E7F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Другие 25 ведомственных и общественных наград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F0E7F">
            <w:pPr>
              <w:pStyle w:val="p"/>
            </w:pPr>
            <w:r>
              <w:rPr>
                <w:b/>
                <w:bCs/>
              </w:rPr>
              <w:t>Научные, литературные труды, публикации:</w:t>
            </w:r>
          </w:p>
          <w:p w:rsidR="00000000" w:rsidRDefault="003F0E7F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>   </w:t>
            </w:r>
            <w:r>
              <w:rPr>
                <w:rStyle w:val="s0"/>
                <w:sz w:val="14"/>
                <w:szCs w:val="14"/>
              </w:rPr>
              <w:t xml:space="preserve">   </w:t>
            </w:r>
            <w:r>
              <w:rPr>
                <w:rStyle w:val="s0"/>
              </w:rPr>
              <w:t>Автор книги «Таможня в истории страны» (2007)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F0E7F">
            <w:pPr>
              <w:pStyle w:val="p"/>
            </w:pPr>
            <w:r>
              <w:rPr>
                <w:b/>
                <w:bCs/>
              </w:rPr>
              <w:t>Воинская служба, воинские и специальные звания, классные чины:</w:t>
            </w:r>
          </w:p>
          <w:p w:rsidR="00000000" w:rsidRDefault="003F0E7F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 xml:space="preserve">Служба в Советской Армии </w:t>
            </w:r>
            <w:r>
              <w:t>(22.04.1986-17.06.1988)</w:t>
            </w:r>
          </w:p>
        </w:tc>
      </w:tr>
    </w:tbl>
    <w:p w:rsidR="00000000" w:rsidRDefault="003F0E7F">
      <w:pPr>
        <w:pStyle w:val="p"/>
      </w:pPr>
      <w:r>
        <w:t> </w:t>
      </w:r>
    </w:p>
    <w:p w:rsidR="00000000" w:rsidRDefault="003F0E7F">
      <w:pPr>
        <w:pStyle w:val="pj"/>
      </w:pPr>
      <w: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F0E7F" w:rsidRDefault="003F0E7F" w:rsidP="003F0E7F">
      <w:r>
        <w:separator/>
      </w:r>
    </w:p>
  </w:endnote>
  <w:endnote w:type="continuationSeparator" w:id="0">
    <w:p w:rsidR="003F0E7F" w:rsidRDefault="003F0E7F" w:rsidP="003F0E7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F0E7F" w:rsidRDefault="003F0E7F">
    <w:pPr>
      <w:pStyle w:val="a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F0E7F" w:rsidRDefault="003F0E7F">
    <w:pPr>
      <w:pStyle w:val="a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F0E7F" w:rsidRDefault="003F0E7F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F0E7F" w:rsidRDefault="003F0E7F" w:rsidP="003F0E7F">
      <w:r>
        <w:separator/>
      </w:r>
    </w:p>
  </w:footnote>
  <w:footnote w:type="continuationSeparator" w:id="0">
    <w:p w:rsidR="003F0E7F" w:rsidRDefault="003F0E7F" w:rsidP="003F0E7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F0E7F" w:rsidRDefault="003F0E7F">
    <w:pPr>
      <w:pStyle w:val="a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F0E7F" w:rsidRDefault="003F0E7F" w:rsidP="003F0E7F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F0E7F" w:rsidRPr="003F0E7F" w:rsidRDefault="003F0E7F" w:rsidP="003F0E7F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Нугманов Амангельды Шайхуллович (персональная справка)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F0E7F" w:rsidRDefault="003F0E7F">
    <w:pPr>
      <w:pStyle w:val="a8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F0E7F"/>
    <w:rsid w:val="003F0E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3F0E7F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3F0E7F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3F0E7F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3F0E7F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3F0E7F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3F0E7F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3F0E7F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3F0E7F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3F0E7F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3F0E7F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3F0E7F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3F0E7F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9997971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7588674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9201220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736</Words>
  <Characters>4198</Characters>
  <Application>Microsoft Office Word</Application>
  <DocSecurity>0</DocSecurity>
  <Lines>34</Lines>
  <Paragraphs>9</Paragraphs>
  <ScaleCrop>false</ScaleCrop>
  <Company>SPecialiST RePack</Company>
  <LinksUpToDate>false</LinksUpToDate>
  <CharactersWithSpaces>4925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Нугманов Амангельды Шайхуллович (персональная справка)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2024-08-12T05:12:00Z</dcterms:created>
  <dcterms:modified xsi:type="dcterms:W3CDTF">2024-08-12T05:12:00Z</dcterms:modified>
</cp:coreProperties>
</file>