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58E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марта 2008 года № 270 «Об утверждении квалификационных требований, предъявляемых к лицензируемым видам деятельности в сфере использования атомной энергии» (с изменениями и дополнениями от 14.05.2012 г.</w:t>
      </w:r>
      <w:r>
        <w:rPr>
          <w:b/>
          <w:bCs/>
        </w:rPr>
        <w:t>) (утратило силу)</w:t>
      </w:r>
    </w:p>
    <w:p w:rsidR="00000000" w:rsidRDefault="00B758E9">
      <w:pPr>
        <w:ind w:firstLine="400"/>
        <w:jc w:val="both"/>
      </w:pPr>
      <w:r>
        <w:t> </w:t>
      </w:r>
    </w:p>
    <w:p w:rsidR="00000000" w:rsidRDefault="00B758E9">
      <w:pPr>
        <w:ind w:firstLine="400"/>
        <w:jc w:val="both"/>
      </w:pPr>
      <w:r>
        <w:rPr>
          <w:rStyle w:val="s0"/>
        </w:rPr>
        <w:t>Опубликовано: «Казахстанская правда» от 1 апреля 2008 г. № 72 (25519); от 3 июня 2008 г. № 118-119 (25565-25566); САПП Республики Казахстан, 2008 г., № 15, ст.141</w:t>
      </w:r>
    </w:p>
    <w:p w:rsidR="00000000" w:rsidRDefault="00B758E9">
      <w:pPr>
        <w:ind w:firstLine="400"/>
        <w:jc w:val="both"/>
      </w:pPr>
      <w:r>
        <w:t> </w:t>
      </w:r>
    </w:p>
    <w:p w:rsidR="00000000" w:rsidRDefault="00B758E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758E9">
      <w:pPr>
        <w:ind w:firstLine="400"/>
        <w:jc w:val="both"/>
      </w:pPr>
      <w:r>
        <w:rPr>
          <w:rStyle w:val="s0"/>
        </w:rPr>
        <w:t> </w:t>
      </w:r>
    </w:p>
    <w:p w:rsidR="00000000" w:rsidRDefault="00B758E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14.05.12 г. № 610 (введено в действие по истечении двадцати одного календарного дня после первого официального </w:t>
      </w:r>
      <w:hyperlink w:anchor="sub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758E9">
      <w:pPr>
        <w:ind w:firstLine="400"/>
        <w:jc w:val="both"/>
      </w:pPr>
      <w:r>
        <w:t> </w:t>
      </w:r>
    </w:p>
    <w:p w:rsidR="00000000" w:rsidRDefault="00B758E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июля 2013 года № 716</w:t>
      </w:r>
    </w:p>
    <w:p w:rsidR="00000000" w:rsidRDefault="00B758E9">
      <w:pPr>
        <w:ind w:firstLine="400"/>
        <w:jc w:val="both"/>
      </w:pPr>
      <w:r>
        <w:t> </w:t>
      </w:r>
    </w:p>
    <w:p w:rsidR="00000000" w:rsidRDefault="00B758E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758E9">
      <w:pPr>
        <w:ind w:firstLine="400"/>
        <w:jc w:val="both"/>
      </w:pPr>
      <w:r>
        <w:rPr>
          <w:rStyle w:val="s0"/>
        </w:rPr>
        <w:t> </w:t>
      </w:r>
    </w:p>
    <w:p w:rsidR="00000000" w:rsidRDefault="00B758E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14.05.12 г.</w:t>
      </w:r>
    </w:p>
    <w:p w:rsidR="00000000" w:rsidRDefault="00B758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8E9" w:rsidRDefault="00B758E9" w:rsidP="00B758E9">
      <w:r>
        <w:separator/>
      </w:r>
    </w:p>
  </w:endnote>
  <w:endnote w:type="continuationSeparator" w:id="0">
    <w:p w:rsidR="00B758E9" w:rsidRDefault="00B758E9" w:rsidP="00B75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8E9" w:rsidRDefault="00B758E9" w:rsidP="00B758E9">
      <w:r>
        <w:separator/>
      </w:r>
    </w:p>
  </w:footnote>
  <w:footnote w:type="continuationSeparator" w:id="0">
    <w:p w:rsidR="00B758E9" w:rsidRDefault="00B758E9" w:rsidP="00B758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 w:rsidP="00B758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58E9" w:rsidRPr="00B758E9" w:rsidRDefault="00B758E9" w:rsidP="00B758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19.03.2008 № 270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8E9" w:rsidRDefault="00B758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58E9"/>
    <w:rsid w:val="00B75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58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8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8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8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58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8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8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8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89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48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58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917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19.03.2008 № 270 (©Paragraph 2023)</dc:title>
  <dc:subject/>
  <dc:creator>Сергей М</dc:creator>
  <cp:keywords/>
  <dc:description/>
  <cp:lastModifiedBy>Сергей М</cp:lastModifiedBy>
  <cp:revision>2</cp:revision>
  <dcterms:created xsi:type="dcterms:W3CDTF">2023-11-17T16:58:00Z</dcterms:created>
  <dcterms:modified xsi:type="dcterms:W3CDTF">2023-11-17T16:58:00Z</dcterms:modified>
</cp:coreProperties>
</file>