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2D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национальной безопасности Республики Казахстан от 15 февраля 2008 года № 28 «Об утверждении Инструкции по организации лицензионной работы органов национальной безопасности Республики Казахстан в сфере специальных технических ср</w:t>
      </w:r>
      <w:r>
        <w:rPr>
          <w:rStyle w:val="s0"/>
          <w:b/>
          <w:bCs/>
        </w:rPr>
        <w:t>едств для проведения оперативно-розыскных мероприятий» (утратил силу)</w:t>
      </w:r>
    </w:p>
    <w:p w:rsidR="00000000" w:rsidRDefault="000A42D3">
      <w:pPr>
        <w:ind w:firstLine="400"/>
        <w:jc w:val="both"/>
      </w:pPr>
      <w:r>
        <w:rPr>
          <w:rStyle w:val="s0"/>
        </w:rPr>
        <w:t> </w:t>
      </w:r>
    </w:p>
    <w:p w:rsidR="00000000" w:rsidRDefault="000A42D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марта 2008 года под № 5166</w:t>
      </w:r>
    </w:p>
    <w:p w:rsidR="00000000" w:rsidRDefault="000A42D3">
      <w:pPr>
        <w:ind w:firstLine="400"/>
        <w:jc w:val="both"/>
      </w:pPr>
      <w:r>
        <w:rPr>
          <w:rStyle w:val="s0"/>
        </w:rPr>
        <w:t> </w:t>
      </w:r>
    </w:p>
    <w:p w:rsidR="00000000" w:rsidRDefault="000A42D3">
      <w:pPr>
        <w:ind w:firstLine="400"/>
        <w:jc w:val="both"/>
      </w:pPr>
      <w:r>
        <w:t>Опубликован: «Казахстанская правда» от 3 апреля 2008 г. № 73 (25520);</w:t>
      </w:r>
      <w:r>
        <w:rPr>
          <w:rStyle w:val="s0"/>
        </w:rPr>
        <w:t xml:space="preserve"> от 10 апреля 2008 г. № 78 (25525)</w:t>
      </w:r>
    </w:p>
    <w:p w:rsidR="00000000" w:rsidRDefault="000A42D3">
      <w:pPr>
        <w:ind w:firstLine="400"/>
        <w:jc w:val="both"/>
      </w:pPr>
      <w:r>
        <w:t> </w:t>
      </w:r>
    </w:p>
    <w:p w:rsidR="00000000" w:rsidRDefault="000A42D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национальной безопасност</w:t>
      </w:r>
      <w:r>
        <w:rPr>
          <w:rStyle w:val="s0"/>
        </w:rPr>
        <w:t>и РК от 7 сентября 2013 года № 430</w:t>
      </w:r>
    </w:p>
    <w:p w:rsidR="00000000" w:rsidRDefault="000A42D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2D3" w:rsidRDefault="000A42D3" w:rsidP="000A42D3">
      <w:r>
        <w:separator/>
      </w:r>
    </w:p>
  </w:endnote>
  <w:endnote w:type="continuationSeparator" w:id="0">
    <w:p w:rsidR="000A42D3" w:rsidRDefault="000A42D3" w:rsidP="000A4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D3" w:rsidRDefault="000A42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D3" w:rsidRDefault="000A42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D3" w:rsidRDefault="000A42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2D3" w:rsidRDefault="000A42D3" w:rsidP="000A42D3">
      <w:r>
        <w:separator/>
      </w:r>
    </w:p>
  </w:footnote>
  <w:footnote w:type="continuationSeparator" w:id="0">
    <w:p w:rsidR="000A42D3" w:rsidRDefault="000A42D3" w:rsidP="000A42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D3" w:rsidRDefault="000A42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D3" w:rsidRDefault="000A42D3" w:rsidP="000A42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42D3" w:rsidRPr="000A42D3" w:rsidRDefault="000A42D3" w:rsidP="000A42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ОБ УТВЕРЖДЕНИИ ИНСТРУКЦИИ ПО ОРГАНИЗАЦИИ ЛИЦЕНЗИОННОЙ РАБОТЫ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D3" w:rsidRDefault="000A42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2D3"/>
    <w:rsid w:val="000A4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42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42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42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42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42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42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42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42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4104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664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ОБ УТВЕРЖДЕНИИ ИНСТРУКЦИИ ПО ОРГАНИЗАЦИИ ЛИЦЕНЗИОННОЙ РАБОТЫ ... (©Paragraph 2023)</dc:title>
  <dc:subject/>
  <dc:creator>Сергей М</dc:creator>
  <cp:keywords/>
  <dc:description/>
  <cp:lastModifiedBy>Сергей М</cp:lastModifiedBy>
  <cp:revision>2</cp:revision>
  <dcterms:created xsi:type="dcterms:W3CDTF">2023-09-15T10:04:00Z</dcterms:created>
  <dcterms:modified xsi:type="dcterms:W3CDTF">2023-09-15T10:04:00Z</dcterms:modified>
</cp:coreProperties>
</file>