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6"/>
        <w:gridCol w:w="7327"/>
      </w:tblGrid>
      <w:tr w:rsidR="00000000">
        <w:tc>
          <w:tcPr>
            <w:tcW w:w="53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6166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192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7728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9" w:type="pct"/>
            <w:vAlign w:val="center"/>
            <w:hideMark/>
          </w:tcPr>
          <w:p w:rsidR="00000000" w:rsidRDefault="00E66166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 xml:space="preserve">Назарбаева (Кунакаева) Сара Алпысовна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66166">
            <w:pPr>
              <w:rPr>
                <w:color w:val="000000"/>
              </w:rPr>
            </w:pPr>
          </w:p>
        </w:tc>
        <w:tc>
          <w:tcPr>
            <w:tcW w:w="4469" w:type="pct"/>
            <w:vAlign w:val="center"/>
            <w:hideMark/>
          </w:tcPr>
          <w:p w:rsidR="00000000" w:rsidRDefault="00E66166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66166">
            <w:pPr>
              <w:rPr>
                <w:color w:val="000000"/>
              </w:rPr>
            </w:pPr>
          </w:p>
        </w:tc>
        <w:tc>
          <w:tcPr>
            <w:tcW w:w="44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Президент Республиканского детского благотворительного фонда «Бобек»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66166">
            <w:pPr>
              <w:rPr>
                <w:color w:val="000000"/>
              </w:rPr>
            </w:pPr>
          </w:p>
        </w:tc>
        <w:tc>
          <w:tcPr>
            <w:tcW w:w="44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12.02.1941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66166">
            <w:pPr>
              <w:rPr>
                <w:color w:val="000000"/>
              </w:rPr>
            </w:pPr>
          </w:p>
        </w:tc>
        <w:tc>
          <w:tcPr>
            <w:tcW w:w="44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 xml:space="preserve">Карагандинская область, </w:t>
            </w:r>
            <w:r>
              <w:rPr>
                <w:rStyle w:val="s0"/>
              </w:rPr>
              <w:t xml:space="preserve">с. </w:t>
            </w:r>
            <w:r>
              <w:t xml:space="preserve">Кзыл-Жар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66166">
            <w:pPr>
              <w:rPr>
                <w:color w:val="000000"/>
              </w:rPr>
            </w:pPr>
          </w:p>
        </w:tc>
        <w:tc>
          <w:tcPr>
            <w:tcW w:w="44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Муж: </w:t>
            </w:r>
            <w:hyperlink r:id="rId8" w:history="1">
              <w:r>
                <w:rPr>
                  <w:rStyle w:val="a4"/>
                </w:rPr>
                <w:t>Назарбаев Нурсултан Абишевич</w:t>
              </w:r>
            </w:hyperlink>
          </w:p>
          <w:p w:rsidR="00000000" w:rsidRDefault="00E6616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Дочери: </w:t>
            </w:r>
            <w:hyperlink r:id="rId9" w:history="1">
              <w:r>
                <w:rPr>
                  <w:rStyle w:val="a4"/>
                </w:rPr>
                <w:t>Дарига</w:t>
              </w:r>
            </w:hyperlink>
            <w:r>
              <w:rPr>
                <w:rStyle w:val="s0"/>
              </w:rPr>
              <w:t xml:space="preserve">, </w:t>
            </w:r>
            <w:hyperlink r:id="rId10" w:history="1">
              <w:r>
                <w:rPr>
                  <w:rStyle w:val="a4"/>
                </w:rPr>
                <w:t>Динара</w:t>
              </w:r>
            </w:hyperlink>
            <w:r>
              <w:rPr>
                <w:rStyle w:val="s0"/>
              </w:rPr>
              <w:t xml:space="preserve">, </w:t>
            </w:r>
            <w:hyperlink r:id="rId11" w:history="1">
              <w:r>
                <w:rPr>
                  <w:rStyle w:val="a4"/>
                </w:rPr>
                <w:t>Алия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66166">
            <w:pPr>
              <w:rPr>
                <w:color w:val="000000"/>
              </w:rPr>
            </w:pPr>
          </w:p>
        </w:tc>
        <w:tc>
          <w:tcPr>
            <w:tcW w:w="44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66166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ВТУЗ при Карагандинском металлургическом комбинате</w:t>
            </w:r>
          </w:p>
          <w:p w:rsidR="00000000" w:rsidRDefault="00E66166">
            <w:pPr>
              <w:pStyle w:val="p"/>
            </w:pPr>
            <w:r>
              <w:rPr>
                <w:i/>
                <w:iCs/>
              </w:rPr>
              <w:t>Экономист</w:t>
            </w: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профессор КазГУ (2000), университета «Нур» (Актобе), ряда казахстанских и з</w:t>
            </w:r>
            <w:r>
              <w:t>арубежных вузов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66166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Работник Карагандинского металлургического комбината, ПО «Карагандауголь» (60-70-е годы)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E66166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Основатель и президент республиканского детского благотворительного фонда «Бобек» (с 02.1992);</w:t>
            </w:r>
          </w:p>
          <w:p w:rsidR="00000000" w:rsidRDefault="00E66166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фонда «SOS-Детские деревни Казахстана» (филиал Австрийского фонда «Киндердорф Интернациональ») (с 07.1994);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попечительского совета благотворительного фонда «Демография» (с 03.1999);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Национальной комиссии по </w:t>
            </w:r>
            <w:r>
              <w:rPr>
                <w:rStyle w:val="s0"/>
              </w:rPr>
              <w:t>делам семьи и гендерной политике при Президенте Республики Казахстан</w:t>
            </w:r>
            <w:r>
              <w:t xml:space="preserve"> (</w:t>
            </w:r>
            <w:hyperlink r:id="rId12" w:history="1">
              <w:r>
                <w:rPr>
                  <w:rStyle w:val="a4"/>
                </w:rPr>
                <w:t>01.02.2006</w:t>
              </w:r>
            </w:hyperlink>
            <w:r>
              <w:t>-</w:t>
            </w:r>
            <w:hyperlink r:id="rId13" w:history="1">
              <w:r>
                <w:rPr>
                  <w:rStyle w:val="a4"/>
                </w:rPr>
                <w:t>17.05.2022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</w:t>
            </w:r>
            <w:r>
              <w:rPr>
                <w:rStyle w:val="s0"/>
                <w:b/>
                <w:bCs/>
              </w:rPr>
              <w:t>ые награды, премии, почетные звания: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«Достык» 1-й степени (2001);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золотая медаль МФ «СОС-Киндердорф» за особые заслуги в решении проблем детей-сирот (1999),</w:t>
            </w:r>
            <w:r>
              <w:rPr>
                <w:sz w:val="14"/>
                <w:szCs w:val="14"/>
              </w:rPr>
              <w:t> </w:t>
            </w:r>
            <w:r>
              <w:t>Золотая медаль им. Ч. Айтматова за «Великий вклад в философию самопозна</w:t>
            </w:r>
            <w:r>
              <w:t>ния и культуры чтения» (2003), памятная медаль Детского фонда ООН - ЮНИСЕФ (12.2007);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Специальная награда ЮНИСЕФ за выдающийся вклад в области защиты прав детей (2002);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Лауреат премий: ВОЗ «им. И. Дограмачи», «Unity», «Курманджан Датка» за плодотворную деятельность в области охраны здоровья, благотворительности и духовного формирования подрастающего поколения», «Золотое сердце» (РФ, 2006)</w:t>
            </w:r>
          </w:p>
          <w:p w:rsidR="00000000" w:rsidRDefault="00E66166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Звание «Мээрман Эне-98»;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r>
              <w:t>Почетный работник образования Республики Казахстан;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4" w:history="1">
              <w:r>
                <w:rPr>
                  <w:rStyle w:val="a4"/>
                </w:rPr>
                <w:t>Премия «Звезды Содружества»</w:t>
              </w:r>
            </w:hyperlink>
            <w:r>
              <w:rPr>
                <w:rStyle w:val="s0"/>
              </w:rPr>
              <w:t xml:space="preserve"> (09.04.2010)</w:t>
            </w:r>
          </w:p>
          <w:p w:rsidR="00000000" w:rsidRDefault="00E661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5" w:history="1">
              <w:r>
                <w:rPr>
                  <w:rStyle w:val="a4"/>
                </w:rPr>
                <w:t>Золотое кольцо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награда Международного фонда SOS Kinderdorf International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166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E66166">
            <w:pPr>
              <w:pStyle w:val="pji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b/>
                <w:bCs/>
                <w:i/>
                <w:iCs/>
              </w:rPr>
              <w:t>Книги</w:t>
            </w:r>
            <w:r>
              <w:t>: «Педагогические проблемы укрепления и развития здоровья учащихся, их нравственного воспитания с использованием системы «Детка» Порфирия К</w:t>
            </w:r>
            <w:r>
              <w:t>орнеевича Иванова» (1999), «Здоровье человека и система П.К. Иванова «Детка» (1999, в соавторстве), «Путь к себе. Учение Порфирия Корнеевича Иванова как метод воспитания здоровой личности» (1999), «Этика жизни» (2001), «С любовью» (2001)</w:t>
            </w:r>
          </w:p>
          <w:p w:rsidR="00000000" w:rsidRDefault="00E66166">
            <w:pPr>
              <w:pStyle w:val="pji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нового образовательного проекта по возрождению нравственно-духовных ценностей, который называется «Самопознание»; главная его цель - возродить общечеловеческие ценности, научить детей жить в гармонии с самим собой и с окружающим миром </w:t>
            </w:r>
          </w:p>
        </w:tc>
      </w:tr>
    </w:tbl>
    <w:p w:rsidR="00000000" w:rsidRDefault="00E66166">
      <w:pPr>
        <w:pStyle w:val="p"/>
      </w:pPr>
      <w:r>
        <w:t> </w:t>
      </w:r>
    </w:p>
    <w:p w:rsidR="00000000" w:rsidRDefault="00E66166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166" w:rsidRDefault="00E66166" w:rsidP="00E66166">
      <w:r>
        <w:separator/>
      </w:r>
    </w:p>
  </w:endnote>
  <w:endnote w:type="continuationSeparator" w:id="0">
    <w:p w:rsidR="00E66166" w:rsidRDefault="00E66166" w:rsidP="00E661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66" w:rsidRDefault="00E6616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66" w:rsidRDefault="00E6616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66" w:rsidRDefault="00E6616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166" w:rsidRDefault="00E66166" w:rsidP="00E66166">
      <w:r>
        <w:separator/>
      </w:r>
    </w:p>
  </w:footnote>
  <w:footnote w:type="continuationSeparator" w:id="0">
    <w:p w:rsidR="00E66166" w:rsidRDefault="00E66166" w:rsidP="00E661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66" w:rsidRDefault="00E6616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66" w:rsidRDefault="00E66166" w:rsidP="00E6616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166" w:rsidRPr="00E66166" w:rsidRDefault="00E66166" w:rsidP="00E6616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Назарбаева (Кунакаева) Сара Алпысовна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66" w:rsidRDefault="00E6616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166"/>
    <w:rsid w:val="00E66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6616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616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6616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6616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6616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661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6616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616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6616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6616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6616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661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6782" TargetMode="External"/><Relationship Id="rId13" Type="http://schemas.openxmlformats.org/officeDocument/2006/relationships/hyperlink" Target="http://online.zakon.kz/Document/?doc_id=3654040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04466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171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1069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2063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9807" TargetMode="External"/><Relationship Id="rId14" Type="http://schemas.openxmlformats.org/officeDocument/2006/relationships/hyperlink" Target="http://online.zakon.kz/Document/?doc_id=3060943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501</Words>
  <Characters>2859</Characters>
  <Application>Microsoft Office Word</Application>
  <DocSecurity>0</DocSecurity>
  <Lines>23</Lines>
  <Paragraphs>6</Paragraphs>
  <ScaleCrop>false</ScaleCrop>
  <Company/>
  <LinksUpToDate>false</LinksUpToDate>
  <CharactersWithSpaces>3354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Назарбаева (Кунакаева) Сара Алпысовна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2023-09-05T15:19:00Z</dcterms:created>
  <dcterms:modified xsi:type="dcterms:W3CDTF">2023-09-05T15:19:00Z</dcterms:modified>
</cp:coreProperties>
</file>