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2E3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477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664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062E3C">
            <w:pPr>
              <w:pStyle w:val="pc"/>
            </w:pPr>
            <w:r>
              <w:rPr>
                <w:rStyle w:val="s1"/>
                <w:sz w:val="28"/>
                <w:szCs w:val="28"/>
              </w:rPr>
              <w:t>Есполов Тлектес Исабаевич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062E3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Ректор Казахского национального аграрного университета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15.06.1952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Джамбул</w:t>
            </w:r>
            <w:r>
              <w:rPr>
                <w:rStyle w:val="s0"/>
              </w:rPr>
              <w:t xml:space="preserve">ская область; </w:t>
            </w:r>
            <w:r>
              <w:t>Курдай</w:t>
            </w:r>
            <w:r>
              <w:rPr>
                <w:rStyle w:val="s0"/>
              </w:rPr>
              <w:t xml:space="preserve">ский район; с. </w:t>
            </w:r>
            <w:r>
              <w:t>Карасай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2E3C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Джанаркулова Керимкуль Дукеновна</w:t>
            </w:r>
          </w:p>
          <w:p w:rsidR="00000000" w:rsidRDefault="00062E3C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дочери </w:t>
            </w:r>
            <w:r>
              <w:t xml:space="preserve">Акмарал </w:t>
            </w:r>
            <w:r>
              <w:rPr>
                <w:rStyle w:val="s0"/>
              </w:rPr>
              <w:t>(</w:t>
            </w:r>
            <w:r>
              <w:t>1978</w:t>
            </w:r>
            <w:r>
              <w:rPr>
                <w:rStyle w:val="s0"/>
              </w:rPr>
              <w:t xml:space="preserve"> г.р.), </w:t>
            </w:r>
            <w:r>
              <w:t>Актоты (1988 г.р.);</w:t>
            </w:r>
            <w:r>
              <w:rPr>
                <w:rStyle w:val="s0"/>
              </w:rPr>
              <w:t xml:space="preserve"> сыновья </w:t>
            </w:r>
            <w:r>
              <w:t>Айдос (1976 г.р.), Бект</w:t>
            </w:r>
            <w:r>
              <w:t>енбай (1983 г.р.)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062E3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62E3C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сельскохозяйственный институт (1975)</w:t>
            </w:r>
          </w:p>
          <w:p w:rsidR="00000000" w:rsidRDefault="00062E3C">
            <w:pPr>
              <w:pStyle w:val="p"/>
            </w:pPr>
            <w:r>
              <w:rPr>
                <w:rStyle w:val="s0"/>
                <w:i/>
                <w:iCs/>
              </w:rPr>
              <w:t>Специальность «инженер-механик»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t>Кандидат технических наук;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«Проблемы оценки и управления воспроизводством ресурсного потенциала аридной территории Казахстана» (1997);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Профессор, академик НАК «Экология», академик КазАСХН (1998)</w:t>
            </w:r>
            <w:r>
              <w:t>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АН ВШ Республики Казахстан и МАН ВШ (2002);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ИА Республики Казахстан (2004);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r>
              <w:rPr>
                <w:rStyle w:val="s0"/>
              </w:rPr>
              <w:t>Действительный член Национальной Академии наук Республики Казахстан (18.06</w:t>
            </w:r>
            <w:hyperlink r:id="rId8" w:history="1">
              <w:r>
                <w:rPr>
                  <w:rStyle w:val="a4"/>
                </w:rPr>
                <w:t>.</w:t>
              </w:r>
            </w:hyperlink>
            <w:r>
              <w:rPr>
                <w:rStyle w:val="s0"/>
              </w:rPr>
              <w:t>20</w:t>
            </w:r>
            <w:r>
              <w:rPr>
                <w:rStyle w:val="s0"/>
              </w:rPr>
              <w:t xml:space="preserve">08), Вице-президент РОО </w:t>
            </w:r>
            <w:r>
              <w:t>«Национальная академия наук Республики Казахстан», председатель Отделения аграрных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Ассистент, секретарь комитета комсомола, председатель профкома Казахского </w:t>
            </w:r>
            <w:r>
              <w:t>сельскохозяйственного института</w:t>
            </w:r>
            <w:r>
              <w:rPr>
                <w:rStyle w:val="s0"/>
              </w:rPr>
              <w:t xml:space="preserve"> (1975-1978);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 ВНИИ гидротехники и мелиорации (1978-1981);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Заведующий лабораторией, старший преподаватель, доцент Казахского </w:t>
            </w:r>
            <w:r>
              <w:t>сельскохозяйственного института</w:t>
            </w:r>
            <w:r>
              <w:rPr>
                <w:rStyle w:val="s0"/>
              </w:rPr>
              <w:t xml:space="preserve"> (1982-1993);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Алматинского индустриального техникума (1993-1995);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Алматинского индустриального колледжа (1995-1997);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Алматинской индустриально-педагогический академии (1997-2001);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Казахского национального аграрного университета (2001-08.2022)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Руководитель </w:t>
            </w:r>
            <w:r>
              <w:t>Медеуского районного отделения Республиканского общественного штаба кандидата в Президенты Республики Казахстан Н.А. Назарбаева (09.2005-12.2005);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 (04.2008);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политсовета НДП «Нур Отан» (05.2009);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г. Алматы (с </w:t>
            </w:r>
            <w:hyperlink r:id="rId9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Алматинского городского маслихата (с 1</w:t>
            </w:r>
            <w:r>
              <w:t>0.1999);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</w:t>
            </w:r>
            <w:r>
              <w:rPr>
                <w:rStyle w:val="s0"/>
                <w:b/>
                <w:bCs/>
              </w:rPr>
              <w:t>родные награды, премии, почетные звания:</w:t>
            </w:r>
          </w:p>
          <w:p w:rsidR="00000000" w:rsidRDefault="00062E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Ордена: «Парасат» (2005</w:t>
            </w:r>
            <w:r>
              <w:rPr>
                <w:rStyle w:val="s0"/>
              </w:rPr>
              <w:t>), «Барыс» 3-й ст. (2010), «Барыс» І степени (</w:t>
            </w:r>
            <w:hyperlink r:id="rId11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«Казакстаннын енбек ciнiргeн кызметкерi»</w:t>
              </w:r>
            </w:hyperlink>
            <w:r>
              <w:t xml:space="preserve"> (12.1998), отличник образования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062E3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 «Теоретические аспекты воспроизводс</w:t>
            </w:r>
            <w:r>
              <w:t xml:space="preserve">тва природных ресурсов в аридной зоне и эффективность развития каракулеводства Казахстана» (1994), «Экономические проблемы научно-технического прогресса и овцеводстве Казахстана» (1994), «Стратегия комплексного освоения аридных территорий для развития АПК </w:t>
            </w:r>
            <w:r>
              <w:t xml:space="preserve">Казахстана» (1994), «Экономико-экологическая оценка проектов освоения аридных пастбищ Казахстана» (1995), «Проблемы оценки ресурсов экономико-экологической системы аридной зоны Казахстана» (1996), «Агропромышленный комплекс Казахстана: ресурсное развитие» </w:t>
            </w:r>
            <w:r>
              <w:t>(2001), «Эффективность агропродовольственного комплекса Казахстана» (2002), более 100 научных публикаций и изобретений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E3C">
            <w:pPr>
              <w:pStyle w:val="p"/>
            </w:pPr>
            <w:r>
              <w:t> </w:t>
            </w:r>
          </w:p>
        </w:tc>
      </w:tr>
    </w:tbl>
    <w:p w:rsidR="00000000" w:rsidRDefault="00062E3C">
      <w:pPr>
        <w:pStyle w:val="p"/>
      </w:pPr>
      <w:r>
        <w:t> </w:t>
      </w:r>
    </w:p>
    <w:p w:rsidR="00000000" w:rsidRDefault="00062E3C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E3C" w:rsidRDefault="00062E3C" w:rsidP="00062E3C">
      <w:r>
        <w:separator/>
      </w:r>
    </w:p>
  </w:endnote>
  <w:endnote w:type="continuationSeparator" w:id="0">
    <w:p w:rsidR="00062E3C" w:rsidRDefault="00062E3C" w:rsidP="00062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E3C" w:rsidRDefault="00062E3C" w:rsidP="00062E3C">
      <w:r>
        <w:separator/>
      </w:r>
    </w:p>
  </w:footnote>
  <w:footnote w:type="continuationSeparator" w:id="0">
    <w:p w:rsidR="00062E3C" w:rsidRDefault="00062E3C" w:rsidP="00062E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 w:rsidP="00062E3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E3C" w:rsidRPr="00062E3C" w:rsidRDefault="00062E3C" w:rsidP="00062E3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Есполов Тлектес Исабаевич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E3C" w:rsidRDefault="00062E3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E3C"/>
    <w:rsid w:val="00062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2E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2E3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2E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2E3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2E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2E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2E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2E3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2E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2E3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2E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2E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737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101251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422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39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</Words>
  <Characters>3200</Characters>
  <Application>Microsoft Office Word</Application>
  <DocSecurity>0</DocSecurity>
  <Lines>26</Lines>
  <Paragraphs>7</Paragraphs>
  <ScaleCrop>false</ScaleCrop>
  <Company/>
  <LinksUpToDate>false</LinksUpToDate>
  <CharactersWithSpaces>3754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Есполов Тлектес Исабаевич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2023-09-21T08:53:00Z</dcterms:created>
  <dcterms:modified xsi:type="dcterms:W3CDTF">2023-09-21T08:53:00Z</dcterms:modified>
</cp:coreProperties>
</file>