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403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апреля 2008 года № 366 «Об утверждении Правил предоставления физическими и юридическими лицами торговых, развлекательных, гостиничных, медицинских и иных услуг на территории столицы» (с изменениями и д</w:t>
      </w:r>
      <w:r>
        <w:rPr>
          <w:rStyle w:val="s0"/>
          <w:b/>
          <w:bCs/>
        </w:rPr>
        <w:t>ополнениями по состоянию на 09.12.2014 г.) (утратило силу)</w:t>
      </w:r>
    </w:p>
    <w:p w:rsidR="00000000" w:rsidRDefault="00B7403A">
      <w:pPr>
        <w:pStyle w:val="pj"/>
      </w:pPr>
      <w:r>
        <w:t> </w:t>
      </w:r>
    </w:p>
    <w:p w:rsidR="00000000" w:rsidRDefault="00B7403A">
      <w:pPr>
        <w:pStyle w:val="pj"/>
      </w:pPr>
      <w:r>
        <w:rPr>
          <w:rStyle w:val="s0"/>
        </w:rPr>
        <w:t>Опубликовано: «Казахстанская правда» от 15 мая 2008 г. № 101-102 (25548-25549); «Официальная газета» от 31 мая 2008 года № 22 (388);</w:t>
      </w:r>
      <w:r>
        <w:t xml:space="preserve"> </w:t>
      </w:r>
      <w:r>
        <w:t>САПП Республики Казахстан, 2008 г., № 21, ст.197; Бюллетень Министерства труда и социальной защиты населения Республики Казахстан 2008 г. № 6 (1264)</w:t>
      </w:r>
    </w:p>
    <w:p w:rsidR="00000000" w:rsidRDefault="00B7403A">
      <w:pPr>
        <w:pStyle w:val="pj"/>
      </w:pPr>
      <w:r>
        <w:t> </w:t>
      </w:r>
    </w:p>
    <w:p w:rsidR="00000000" w:rsidRDefault="00B7403A">
      <w:pPr>
        <w:pStyle w:val="pj"/>
      </w:pPr>
      <w:r>
        <w:rPr>
          <w:rStyle w:val="s0"/>
        </w:rPr>
        <w:t>Внесены изменения:</w:t>
      </w:r>
    </w:p>
    <w:p w:rsidR="00000000" w:rsidRDefault="00B7403A">
      <w:pPr>
        <w:pStyle w:val="pj"/>
      </w:pPr>
      <w:r>
        <w:rPr>
          <w:rStyle w:val="s0"/>
        </w:rPr>
        <w:t> </w:t>
      </w:r>
    </w:p>
    <w:p w:rsidR="00000000" w:rsidRDefault="00B7403A">
      <w:pPr>
        <w:pStyle w:val="pj"/>
      </w:pPr>
      <w:hyperlink r:id="rId7" w:anchor="sub_id=2200" w:history="1">
        <w:r>
          <w:rPr>
            <w:rStyle w:val="a4"/>
          </w:rPr>
          <w:t>по</w:t>
        </w:r>
        <w:r>
          <w:rPr>
            <w:rStyle w:val="a4"/>
          </w:rPr>
          <w:t>становлением</w:t>
        </w:r>
      </w:hyperlink>
      <w:r>
        <w:rPr>
          <w:rStyle w:val="s0"/>
        </w:rPr>
        <w:t xml:space="preserve"> Правительства РК от 23.07.13 г. № 735;</w:t>
      </w:r>
    </w:p>
    <w:p w:rsidR="00000000" w:rsidRDefault="00B7403A">
      <w:pPr>
        <w:pStyle w:val="pj"/>
      </w:pPr>
      <w:hyperlink r:id="rId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09.12.14 г. № 1286 (введено в действие по истечении десяти календарных дней после дня ег</w:t>
      </w:r>
      <w:r>
        <w:rPr>
          <w:rStyle w:val="s0"/>
        </w:rPr>
        <w:t xml:space="preserve">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7403A">
      <w:pPr>
        <w:pStyle w:val="pj"/>
      </w:pPr>
      <w:r>
        <w:t> </w:t>
      </w:r>
    </w:p>
    <w:p w:rsidR="00000000" w:rsidRDefault="00B7403A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 января 2024 года</w:t>
      </w:r>
      <w:r>
        <w:rPr>
          <w:rStyle w:val="s0"/>
        </w:rPr>
        <w:t xml:space="preserve"> № 7</w:t>
      </w:r>
    </w:p>
    <w:p w:rsidR="00000000" w:rsidRDefault="00B7403A">
      <w:pPr>
        <w:pStyle w:val="pj"/>
      </w:pPr>
      <w:r>
        <w:t> </w:t>
      </w:r>
    </w:p>
    <w:p w:rsidR="00000000" w:rsidRDefault="00B7403A">
      <w:pPr>
        <w:pStyle w:val="pj"/>
      </w:pPr>
      <w:r>
        <w:rPr>
          <w:rStyle w:val="s0"/>
        </w:rPr>
        <w:t>Предыдущие редакции:</w:t>
      </w:r>
    </w:p>
    <w:p w:rsidR="00000000" w:rsidRDefault="00B7403A">
      <w:pPr>
        <w:pStyle w:val="pj"/>
      </w:pPr>
      <w:r>
        <w:rPr>
          <w:rStyle w:val="s0"/>
        </w:rPr>
        <w:t> </w:t>
      </w:r>
    </w:p>
    <w:p w:rsidR="00000000" w:rsidRDefault="00B7403A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23.07.13 г.</w:t>
      </w:r>
    </w:p>
    <w:p w:rsidR="00000000" w:rsidRDefault="00B7403A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09.12.14 г.</w:t>
      </w:r>
    </w:p>
    <w:p w:rsidR="00000000" w:rsidRDefault="00B7403A">
      <w:pPr>
        <w:pStyle w:val="pj"/>
      </w:pPr>
      <w:r>
        <w:t> </w:t>
      </w:r>
    </w:p>
    <w:p w:rsidR="00000000" w:rsidRDefault="00B7403A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403A" w:rsidRDefault="00B7403A" w:rsidP="00B7403A">
      <w:r>
        <w:separator/>
      </w:r>
    </w:p>
  </w:endnote>
  <w:endnote w:type="continuationSeparator" w:id="0">
    <w:p w:rsidR="00B7403A" w:rsidRDefault="00B7403A" w:rsidP="00B740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03A" w:rsidRDefault="00B740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03A" w:rsidRDefault="00B740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03A" w:rsidRDefault="00B740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403A" w:rsidRDefault="00B7403A" w:rsidP="00B7403A">
      <w:r>
        <w:separator/>
      </w:r>
    </w:p>
  </w:footnote>
  <w:footnote w:type="continuationSeparator" w:id="0">
    <w:p w:rsidR="00B7403A" w:rsidRDefault="00B7403A" w:rsidP="00B740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03A" w:rsidRDefault="00B740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03A" w:rsidRDefault="00B7403A" w:rsidP="00B740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403A" w:rsidRPr="00B7403A" w:rsidRDefault="00B7403A" w:rsidP="00B740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21 апреля 2008 года № 366 «Об утверждении Правил предоставления физическими и юридическими лицами торговых, развлекательных, гостиничных, медицинских и иных услуг на территории столицы» (с изменениями и дополнениями по состоянию на 09.12.2014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03A" w:rsidRDefault="00B740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403A"/>
    <w:rsid w:val="00B74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40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40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40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40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40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40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40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40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174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4016" TargetMode="External"/><Relationship Id="rId12" Type="http://schemas.openxmlformats.org/officeDocument/2006/relationships/hyperlink" Target="http://online.zakon.kz/Document/?doc_id=3164185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2479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78450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554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1356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21 апреля 2008 года № 366 «Об утверждении Правил предоставления физическими и юридическими лицами торговых, развлекательных, гостиничных, медицинских и иных услуг на территории столицы» (с изменениями и дополнениями по состоянию на 09.12.2014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2024-07-25T22:15:00Z</dcterms:created>
  <dcterms:modified xsi:type="dcterms:W3CDTF">2024-07-25T22:15:00Z</dcterms:modified>
</cp:coreProperties>
</file>