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0324">
      <w:pPr>
        <w:pStyle w:val="pj"/>
      </w:pPr>
      <w:bookmarkStart w:id="0" w:name="_GoBack"/>
      <w:bookmarkEnd w:id="0"/>
      <w:r>
        <w:rPr>
          <w:rStyle w:val="s0"/>
          <w:b/>
          <w:bCs/>
        </w:rPr>
        <w:t>«Болашақ» халықаралық стипендиясын тағайындау үшін үміткерлерді іріктеу қағидаларын бекіту жңне «Болашақ» халықаралық стипендиясын жұмсау бағыттарын айқындау туралы» Қазақстан Республикасы Үкіметінің 2008 жылғы 11 маусымдағы № 573 Қаулысы (2024.02.02. бері</w:t>
      </w:r>
      <w:r>
        <w:rPr>
          <w:rStyle w:val="s0"/>
          <w:b/>
          <w:bCs/>
        </w:rPr>
        <w:t>лген өзгерістер мен толықтырулармен)</w:t>
      </w:r>
    </w:p>
    <w:p w:rsidR="00000000" w:rsidRDefault="00410324">
      <w:pPr>
        <w:pStyle w:val="pj"/>
      </w:pPr>
      <w:r>
        <w:rPr>
          <w:rStyle w:val="s0"/>
        </w:rPr>
        <w:t> </w:t>
      </w:r>
    </w:p>
    <w:p w:rsidR="00000000" w:rsidRDefault="00410324">
      <w:pPr>
        <w:pStyle w:val="pj"/>
      </w:pPr>
      <w:r>
        <w:t xml:space="preserve">Жариялануы: «Егемен Қазақстан» 2008 ж. 17 маусым № 178-179 (25150); ҚР Президенті мен ҚР Үкіметінің Актілер жинағы, 2008 ж., № 30, 297-құжат </w:t>
      </w:r>
    </w:p>
    <w:p w:rsidR="00000000" w:rsidRDefault="00410324">
      <w:pPr>
        <w:pStyle w:val="pj"/>
      </w:pPr>
      <w:r>
        <w:rPr>
          <w:rStyle w:val="s0"/>
        </w:rPr>
        <w:t> </w:t>
      </w:r>
    </w:p>
    <w:p w:rsidR="00000000" w:rsidRDefault="00410324">
      <w:pPr>
        <w:pStyle w:val="pj"/>
      </w:pPr>
      <w:r>
        <w:rPr>
          <w:rStyle w:val="s0"/>
        </w:rPr>
        <w:t>Енгізілген өзгерістер:</w:t>
      </w:r>
    </w:p>
    <w:p w:rsidR="00000000" w:rsidRDefault="00410324">
      <w:pPr>
        <w:pStyle w:val="pj"/>
      </w:pPr>
      <w:r>
        <w:rPr>
          <w:rStyle w:val="s0"/>
        </w:rPr>
        <w:t> </w:t>
      </w:r>
    </w:p>
    <w:p w:rsidR="00000000" w:rsidRDefault="004103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2012.27.03. № 355 </w:t>
      </w:r>
      <w:hyperlink r:id="rId7" w:history="1">
        <w:r>
          <w:rPr>
            <w:rStyle w:val="a4"/>
          </w:rPr>
          <w:t>Қаулысымен</w:t>
        </w:r>
      </w:hyperlink>
    </w:p>
    <w:p w:rsidR="00000000" w:rsidRDefault="004103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2013.29.11. № 1270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4103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2015.02.04. № 175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</w:t>
      </w:r>
      <w:r>
        <w:rPr>
          <w:rStyle w:val="s0"/>
        </w:rPr>
        <w:t xml:space="preserve"> қолданысқа енгізілді)</w:t>
      </w:r>
    </w:p>
    <w:p w:rsidR="00000000" w:rsidRDefault="004103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2015.31.12. № 1154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(2016 ж. 10 қаңтардан бастап қолданысқа енгізілді)</w:t>
      </w:r>
    </w:p>
    <w:p w:rsidR="00000000" w:rsidRDefault="004103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2016.26.03. № 158 </w:t>
      </w:r>
      <w:hyperlink r:id="rId1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4103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2016.01.10. № 564 </w:t>
      </w:r>
      <w:hyperlink r:id="rId15" w:history="1">
        <w:r>
          <w:rPr>
            <w:rStyle w:val="a4"/>
          </w:rPr>
          <w:t>Қау</w:t>
        </w:r>
        <w:r>
          <w:rPr>
            <w:rStyle w:val="a4"/>
          </w:rPr>
          <w:t>лысымен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4103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2017.19.05. № 279 </w:t>
      </w:r>
      <w:hyperlink r:id="rId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4103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2018.27.03. № 143 </w:t>
      </w:r>
      <w:hyperlink r:id="rId1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4103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2019.31.08. № 647 </w:t>
      </w:r>
      <w:hyperlink r:id="rId2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4103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2019.07.11. № 834 </w:t>
      </w:r>
      <w:hyperlink r:id="rId2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4103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2020.06.05. № 271 </w:t>
      </w:r>
      <w:hyperlink r:id="rId2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</w:t>
      </w:r>
      <w:r>
        <w:rPr>
          <w:rStyle w:val="s0"/>
        </w:rPr>
        <w:t>нен бастап қолданысқа енгізілді)</w:t>
      </w:r>
    </w:p>
    <w:p w:rsidR="00000000" w:rsidRDefault="004103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2022.06.12. № 986 </w:t>
      </w:r>
      <w:hyperlink r:id="rId2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23 желтоқсаннан бастап </w:t>
      </w:r>
      <w:hyperlink r:id="rId28" w:anchor="sub_id=2" w:history="1">
        <w:r>
          <w:rPr>
            <w:rStyle w:val="a4"/>
          </w:rPr>
          <w:t>қолд</w:t>
        </w:r>
        <w:r>
          <w:rPr>
            <w:rStyle w:val="a4"/>
          </w:rPr>
          <w:t>анысқа енгізілді</w:t>
        </w:r>
      </w:hyperlink>
      <w:r>
        <w:rPr>
          <w:rStyle w:val="s0"/>
        </w:rPr>
        <w:t>)</w:t>
      </w:r>
    </w:p>
    <w:p w:rsidR="00000000" w:rsidRDefault="004103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2025.17.01. № 15 </w:t>
      </w:r>
      <w:hyperlink r:id="rId2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(2025 ж. 2 ақпаннан бастап </w:t>
      </w:r>
      <w:hyperlink r:id="rId30" w:anchor="sub_id=2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10324">
      <w:pPr>
        <w:pStyle w:val="pj"/>
      </w:pPr>
      <w:r>
        <w:rPr>
          <w:rStyle w:val="s0"/>
        </w:rPr>
        <w:t> </w:t>
      </w:r>
    </w:p>
    <w:p w:rsidR="00000000" w:rsidRDefault="00410324">
      <w:pPr>
        <w:pStyle w:val="pj"/>
      </w:pPr>
      <w:r>
        <w:rPr>
          <w:rStyle w:val="s0"/>
        </w:rPr>
        <w:t>Бұрынғы редакциялар:</w:t>
      </w:r>
    </w:p>
    <w:p w:rsidR="00000000" w:rsidRDefault="00410324">
      <w:pPr>
        <w:pStyle w:val="pj"/>
      </w:pPr>
      <w:r>
        <w:rPr>
          <w:rStyle w:val="s0"/>
        </w:rPr>
        <w:t> </w:t>
      </w:r>
    </w:p>
    <w:p w:rsidR="00000000" w:rsidRDefault="00410324">
      <w:pPr>
        <w:pStyle w:val="pj"/>
      </w:pPr>
      <w:r>
        <w:rPr>
          <w:rStyle w:val="s0"/>
        </w:rPr>
        <w:t xml:space="preserve">2012 ж. 27 наурызға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410324">
      <w:pPr>
        <w:pStyle w:val="pj"/>
      </w:pPr>
      <w:r>
        <w:rPr>
          <w:rStyle w:val="s0"/>
        </w:rPr>
        <w:t xml:space="preserve">2013 ж. 29 қарашаға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410324">
      <w:pPr>
        <w:pStyle w:val="pj"/>
      </w:pPr>
      <w:r>
        <w:rPr>
          <w:rStyle w:val="s0"/>
        </w:rPr>
        <w:t xml:space="preserve">2015 ж. 2 сәуірге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410324">
      <w:pPr>
        <w:pStyle w:val="pj"/>
      </w:pPr>
      <w:r>
        <w:rPr>
          <w:rStyle w:val="s0"/>
        </w:rPr>
        <w:t xml:space="preserve">2015 ж. 31 желтоқсанға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410324">
      <w:pPr>
        <w:pStyle w:val="pj"/>
      </w:pPr>
      <w:r>
        <w:rPr>
          <w:rStyle w:val="s0"/>
        </w:rPr>
        <w:t>2016 ж. 26 наурызға дейін қолда</w:t>
      </w:r>
      <w:r>
        <w:rPr>
          <w:rStyle w:val="s0"/>
        </w:rPr>
        <w:t xml:space="preserve">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410324">
      <w:pPr>
        <w:pStyle w:val="pj"/>
      </w:pPr>
      <w:r>
        <w:rPr>
          <w:rStyle w:val="s0"/>
        </w:rPr>
        <w:t xml:space="preserve">2016 ж. 1 қазанға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410324">
      <w:pPr>
        <w:pStyle w:val="pj"/>
      </w:pPr>
      <w:r>
        <w:rPr>
          <w:rStyle w:val="s0"/>
        </w:rPr>
        <w:t xml:space="preserve">2017 ж. 19 мамырға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410324">
      <w:pPr>
        <w:pStyle w:val="pj"/>
      </w:pPr>
      <w:r>
        <w:rPr>
          <w:rStyle w:val="s0"/>
        </w:rPr>
        <w:t xml:space="preserve">2018 ж. 27 наурызға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410324">
      <w:pPr>
        <w:pStyle w:val="pj"/>
      </w:pPr>
      <w:r>
        <w:rPr>
          <w:rStyle w:val="s0"/>
        </w:rPr>
        <w:t xml:space="preserve">2019 ж. 31 тамызға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410324">
      <w:pPr>
        <w:pStyle w:val="pj"/>
      </w:pPr>
      <w:r>
        <w:rPr>
          <w:rStyle w:val="s0"/>
        </w:rPr>
        <w:t xml:space="preserve">2019 ж. 7 қарашаға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410324">
      <w:pPr>
        <w:pStyle w:val="pj"/>
      </w:pPr>
      <w:r>
        <w:rPr>
          <w:rStyle w:val="s0"/>
        </w:rPr>
        <w:t xml:space="preserve">2020 ж. 6 мамырға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410324">
      <w:pPr>
        <w:pStyle w:val="pj"/>
      </w:pPr>
      <w:r>
        <w:rPr>
          <w:rStyle w:val="s0"/>
        </w:rPr>
        <w:t xml:space="preserve">2022 ж. 6 желтоқсанға </w:t>
      </w:r>
      <w:r>
        <w:rPr>
          <w:rStyle w:val="s0"/>
        </w:rPr>
        <w:t xml:space="preserve">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410324">
      <w:pPr>
        <w:pStyle w:val="pj"/>
      </w:pPr>
      <w:r>
        <w:rPr>
          <w:rStyle w:val="s0"/>
        </w:rPr>
        <w:t xml:space="preserve">2025 ж. 17 қаңтарға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410324">
      <w:pPr>
        <w:pStyle w:val="pj"/>
      </w:pPr>
      <w:r>
        <w:t> </w:t>
      </w:r>
    </w:p>
    <w:p w:rsidR="00000000" w:rsidRDefault="00410324">
      <w:pPr>
        <w:pStyle w:val="pj"/>
      </w:pPr>
      <w:r>
        <w:t> </w:t>
      </w:r>
    </w:p>
    <w:p w:rsidR="00000000" w:rsidRDefault="00410324">
      <w:pPr>
        <w:pStyle w:val="pj"/>
      </w:pPr>
      <w:r>
        <w:t> </w:t>
      </w:r>
    </w:p>
    <w:p w:rsidR="00000000" w:rsidRDefault="00410324">
      <w:pPr>
        <w:pStyle w:val="pj"/>
      </w:pPr>
      <w:r>
        <w:rPr>
          <w:rStyle w:val="s0"/>
        </w:rPr>
        <w:t> </w:t>
      </w:r>
    </w:p>
    <w:p w:rsidR="00000000" w:rsidRDefault="00410324">
      <w:pPr>
        <w:pStyle w:val="pj"/>
      </w:pPr>
      <w:r>
        <w:rPr>
          <w:rStyle w:val="s0"/>
        </w:rPr>
        <w:t> </w:t>
      </w:r>
    </w:p>
    <w:p w:rsidR="00000000" w:rsidRDefault="00410324">
      <w:pPr>
        <w:pStyle w:val="pj"/>
      </w:pPr>
      <w:r>
        <w:rPr>
          <w:rStyle w:val="s0"/>
        </w:rPr>
        <w:t> </w:t>
      </w:r>
    </w:p>
    <w:sectPr w:rsidR="00000000">
      <w:headerReference w:type="even" r:id="rId44"/>
      <w:headerReference w:type="default" r:id="rId45"/>
      <w:footerReference w:type="even" r:id="rId46"/>
      <w:footerReference w:type="default" r:id="rId47"/>
      <w:headerReference w:type="first" r:id="rId48"/>
      <w:footerReference w:type="first" r:id="rId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0324" w:rsidRDefault="00410324" w:rsidP="00410324">
      <w:r>
        <w:separator/>
      </w:r>
    </w:p>
  </w:endnote>
  <w:endnote w:type="continuationSeparator" w:id="0">
    <w:p w:rsidR="00410324" w:rsidRDefault="00410324" w:rsidP="004103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324" w:rsidRDefault="0041032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324" w:rsidRDefault="0041032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324" w:rsidRDefault="0041032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0324" w:rsidRDefault="00410324" w:rsidP="00410324">
      <w:r>
        <w:separator/>
      </w:r>
    </w:p>
  </w:footnote>
  <w:footnote w:type="continuationSeparator" w:id="0">
    <w:p w:rsidR="00410324" w:rsidRDefault="00410324" w:rsidP="004103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324" w:rsidRDefault="0041032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324" w:rsidRDefault="00410324" w:rsidP="004103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0324" w:rsidRPr="00410324" w:rsidRDefault="00410324" w:rsidP="004103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«Болашақ» халықаралық стипендиясын тағайындау үшін үміткерлерді іріктеу қағидаларын бекіту және «Болашақ» халықаралық стипендиясын жұмсау бағыттарын айқындау туралы» Қазақстан Республикасы Үкіметінің 2008 жылғы 11 маусымдағы № 573 Қаулысы (2024.02.02.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324" w:rsidRDefault="0041032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0324"/>
    <w:rsid w:val="00410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103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032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03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032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103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032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03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032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004350" TargetMode="External"/><Relationship Id="rId18" Type="http://schemas.openxmlformats.org/officeDocument/2006/relationships/hyperlink" Target="http://online.zakon.kz/Document/?doc_id=38143537" TargetMode="External"/><Relationship Id="rId26" Type="http://schemas.openxmlformats.org/officeDocument/2006/relationships/hyperlink" Target="http://online.zakon.kz/Document/?doc_id=32792760" TargetMode="External"/><Relationship Id="rId39" Type="http://schemas.openxmlformats.org/officeDocument/2006/relationships/hyperlink" Target="http://online.zakon.kz/Document/?doc_id=33172840" TargetMode="External"/><Relationship Id="rId21" Type="http://schemas.openxmlformats.org/officeDocument/2006/relationships/hyperlink" Target="http://online.zakon.kz/Document/?doc_id=39485191" TargetMode="External"/><Relationship Id="rId34" Type="http://schemas.openxmlformats.org/officeDocument/2006/relationships/hyperlink" Target="http://online.zakon.kz/Document/?doc_id=34190664" TargetMode="External"/><Relationship Id="rId42" Type="http://schemas.openxmlformats.org/officeDocument/2006/relationships/hyperlink" Target="http://online.zakon.kz/Document/?doc_id=32612061" TargetMode="External"/><Relationship Id="rId47" Type="http://schemas.openxmlformats.org/officeDocument/2006/relationships/footer" Target="footer2.xml"/><Relationship Id="rId50" Type="http://schemas.openxmlformats.org/officeDocument/2006/relationships/fontTable" Target="fontTable.xml"/><Relationship Id="rId7" Type="http://schemas.openxmlformats.org/officeDocument/2006/relationships/hyperlink" Target="http://online.zakon.kz/Document/?doc_id=3114797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831838" TargetMode="External"/><Relationship Id="rId29" Type="http://schemas.openxmlformats.org/officeDocument/2006/relationships/hyperlink" Target="http://online.zakon.kz/Document/?doc_id=34108319" TargetMode="External"/><Relationship Id="rId11" Type="http://schemas.openxmlformats.org/officeDocument/2006/relationships/hyperlink" Target="http://online.zakon.kz/Document/?doc_id=38406293" TargetMode="External"/><Relationship Id="rId24" Type="http://schemas.openxmlformats.org/officeDocument/2006/relationships/hyperlink" Target="http://online.zakon.kz/Document/?doc_id=31716847" TargetMode="External"/><Relationship Id="rId32" Type="http://schemas.openxmlformats.org/officeDocument/2006/relationships/hyperlink" Target="http://online.zakon.kz/Document/?doc_id=31479841" TargetMode="External"/><Relationship Id="rId37" Type="http://schemas.openxmlformats.org/officeDocument/2006/relationships/hyperlink" Target="http://online.zakon.kz/Document/?doc_id=36790071" TargetMode="External"/><Relationship Id="rId40" Type="http://schemas.openxmlformats.org/officeDocument/2006/relationships/hyperlink" Target="http://online.zakon.kz/Document/?doc_id=34216294" TargetMode="External"/><Relationship Id="rId45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933678" TargetMode="External"/><Relationship Id="rId23" Type="http://schemas.openxmlformats.org/officeDocument/2006/relationships/hyperlink" Target="http://online.zakon.kz/Document/?doc_id=38661395" TargetMode="External"/><Relationship Id="rId28" Type="http://schemas.openxmlformats.org/officeDocument/2006/relationships/hyperlink" Target="http://online.zakon.kz/Document/?doc_id=32337862" TargetMode="External"/><Relationship Id="rId36" Type="http://schemas.openxmlformats.org/officeDocument/2006/relationships/hyperlink" Target="http://online.zakon.kz/Document/?doc_id=37625548" TargetMode="External"/><Relationship Id="rId49" Type="http://schemas.openxmlformats.org/officeDocument/2006/relationships/footer" Target="footer3.xml"/><Relationship Id="rId10" Type="http://schemas.openxmlformats.org/officeDocument/2006/relationships/hyperlink" Target="http://online.zakon.kz/Document/?doc_id=31852202" TargetMode="External"/><Relationship Id="rId19" Type="http://schemas.openxmlformats.org/officeDocument/2006/relationships/hyperlink" Target="http://online.zakon.kz/Document/?doc_id=35147386" TargetMode="External"/><Relationship Id="rId31" Type="http://schemas.openxmlformats.org/officeDocument/2006/relationships/hyperlink" Target="http://online.zakon.kz/Document/?doc_id=31147977" TargetMode="External"/><Relationship Id="rId44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7244" TargetMode="External"/><Relationship Id="rId14" Type="http://schemas.openxmlformats.org/officeDocument/2006/relationships/hyperlink" Target="http://online.zakon.kz/Document/?doc_id=32517563" TargetMode="External"/><Relationship Id="rId22" Type="http://schemas.openxmlformats.org/officeDocument/2006/relationships/hyperlink" Target="http://online.zakon.kz/Document/?doc_id=32046546" TargetMode="External"/><Relationship Id="rId27" Type="http://schemas.openxmlformats.org/officeDocument/2006/relationships/hyperlink" Target="http://online.zakon.kz/Document/?doc_id=32337862" TargetMode="External"/><Relationship Id="rId30" Type="http://schemas.openxmlformats.org/officeDocument/2006/relationships/hyperlink" Target="http://online.zakon.kz/Document/?doc_id=34108319" TargetMode="External"/><Relationship Id="rId35" Type="http://schemas.openxmlformats.org/officeDocument/2006/relationships/hyperlink" Target="http://online.zakon.kz/Document/?doc_id=36934952" TargetMode="External"/><Relationship Id="rId43" Type="http://schemas.openxmlformats.org/officeDocument/2006/relationships/hyperlink" Target="http://online.zakon.kz/Document/?doc_id=39871596" TargetMode="External"/><Relationship Id="rId48" Type="http://schemas.openxmlformats.org/officeDocument/2006/relationships/header" Target="header3.xml"/><Relationship Id="rId8" Type="http://schemas.openxmlformats.org/officeDocument/2006/relationships/hyperlink" Target="http://online.zakon.kz/Document/?doc_id=31479836" TargetMode="External"/><Relationship Id="rId51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4748135" TargetMode="External"/><Relationship Id="rId17" Type="http://schemas.openxmlformats.org/officeDocument/2006/relationships/hyperlink" Target="http://online.zakon.kz/Document/?doc_id=38296988" TargetMode="External"/><Relationship Id="rId25" Type="http://schemas.openxmlformats.org/officeDocument/2006/relationships/hyperlink" Target="http://online.zakon.kz/Document/?doc_id=38286449" TargetMode="External"/><Relationship Id="rId33" Type="http://schemas.openxmlformats.org/officeDocument/2006/relationships/hyperlink" Target="http://online.zakon.kz/Document/?doc_id=38306062" TargetMode="External"/><Relationship Id="rId38" Type="http://schemas.openxmlformats.org/officeDocument/2006/relationships/hyperlink" Target="http://online.zakon.kz/Document/?doc_id=32632969" TargetMode="External"/><Relationship Id="rId46" Type="http://schemas.openxmlformats.org/officeDocument/2006/relationships/footer" Target="footer1.xml"/><Relationship Id="rId20" Type="http://schemas.openxmlformats.org/officeDocument/2006/relationships/hyperlink" Target="http://online.zakon.kz/Document/?doc_id=37292146" TargetMode="External"/><Relationship Id="rId41" Type="http://schemas.openxmlformats.org/officeDocument/2006/relationships/hyperlink" Target="http://online.zakon.kz/Document/?doc_id=3879409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302</Words>
  <Characters>4459</Characters>
  <Application>Microsoft Office Word</Application>
  <DocSecurity>0</DocSecurity>
  <Lines>37</Lines>
  <Paragraphs>9</Paragraphs>
  <ScaleCrop>false</ScaleCrop>
  <Company/>
  <LinksUpToDate>false</LinksUpToDate>
  <CharactersWithSpaces>4752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2025-03-14T09:13:00Z</dcterms:created>
  <dcterms:modified xsi:type="dcterms:W3CDTF">2025-03-14T09:13:00Z</dcterms:modified>
</cp:coreProperties>
</file>