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1879">
      <w:pPr>
        <w:jc w:val="center"/>
      </w:pPr>
      <w:bookmarkStart w:id="0" w:name="_GoBack"/>
      <w:bookmarkEnd w:id="0"/>
      <w:r>
        <w:rPr>
          <w:rStyle w:val="s1"/>
        </w:rPr>
        <w:t xml:space="preserve">Сот приставтары қару-жарағына кіретін арнаулы құралдардың тізбесін және оларды бөлу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 шілдедегі № 663 Қаулысы</w:t>
      </w:r>
    </w:p>
    <w:p w:rsidR="00000000" w:rsidRDefault="00531879">
      <w:pPr>
        <w:jc w:val="center"/>
      </w:pPr>
      <w:r>
        <w:rPr>
          <w:rStyle w:val="s3"/>
        </w:rPr>
        <w:t xml:space="preserve">(2019.11.10.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 xml:space="preserve">«Сот приставтары туралы» Қазақстан Республикасының 1997 жылғы 7 шілдедегі </w:t>
      </w:r>
      <w:hyperlink r:id="rId8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Қазақст</w:t>
      </w:r>
      <w:r>
        <w:rPr>
          <w:rStyle w:val="s0"/>
        </w:rPr>
        <w:t>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31879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531879">
      <w:pPr>
        <w:ind w:firstLine="400"/>
        <w:jc w:val="both"/>
      </w:pPr>
      <w:r>
        <w:rPr>
          <w:rStyle w:val="s0"/>
        </w:rPr>
        <w:t xml:space="preserve">1) сот приставтары қару-жарағына кіретін арнаулы </w:t>
      </w:r>
      <w:hyperlink w:anchor="sub1" w:history="1">
        <w:r>
          <w:rPr>
            <w:rStyle w:val="a4"/>
          </w:rPr>
          <w:t>құралдардың</w:t>
        </w:r>
        <w:r>
          <w:rPr>
            <w:rStyle w:val="a4"/>
          </w:rPr>
          <w:t xml:space="preserve"> тізбесі</w:t>
        </w:r>
      </w:hyperlink>
      <w:r>
        <w:rPr>
          <w:rStyle w:val="s0"/>
        </w:rPr>
        <w:t>;</w:t>
      </w:r>
    </w:p>
    <w:p w:rsidR="00000000" w:rsidRDefault="00531879">
      <w:pPr>
        <w:ind w:firstLine="400"/>
        <w:jc w:val="both"/>
      </w:pPr>
      <w:r>
        <w:rPr>
          <w:rStyle w:val="s0"/>
        </w:rPr>
        <w:t xml:space="preserve">2) Сот приставтары қару-жарағына кіретін арнаулы құралдарды бөлу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531879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879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31879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87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3187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jc w:val="both"/>
      </w:pPr>
      <w:bookmarkStart w:id="1" w:name="SUB1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2019.11.10. № 757 </w:t>
      </w:r>
      <w:hyperlink r:id="rId9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 (</w:t>
      </w:r>
      <w:hyperlink r:id="rId1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31879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31879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31879">
      <w:pPr>
        <w:ind w:firstLine="400"/>
        <w:jc w:val="right"/>
      </w:pPr>
      <w:r>
        <w:rPr>
          <w:rStyle w:val="s0"/>
        </w:rPr>
        <w:t>2008 жылғы 2 шілдедегі</w:t>
      </w:r>
    </w:p>
    <w:p w:rsidR="00000000" w:rsidRDefault="00531879">
      <w:pPr>
        <w:ind w:firstLine="400"/>
        <w:jc w:val="right"/>
      </w:pPr>
      <w:r>
        <w:rPr>
          <w:rStyle w:val="s0"/>
        </w:rPr>
        <w:t xml:space="preserve">№ 663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31879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31879">
      <w:pPr>
        <w:ind w:firstLine="400"/>
        <w:jc w:val="right"/>
      </w:pPr>
      <w:r>
        <w:rPr>
          <w:rStyle w:val="s0"/>
        </w:rPr>
        <w:t> </w:t>
      </w:r>
    </w:p>
    <w:p w:rsidR="00000000" w:rsidRDefault="00531879">
      <w:pPr>
        <w:jc w:val="center"/>
      </w:pPr>
      <w:r>
        <w:rPr>
          <w:rStyle w:val="s1"/>
        </w:rPr>
        <w:t>Сот приставтары қару-жарағына кіретін арнаулы</w:t>
      </w:r>
    </w:p>
    <w:p w:rsidR="00000000" w:rsidRDefault="00531879">
      <w:pPr>
        <w:jc w:val="center"/>
      </w:pPr>
      <w:r>
        <w:rPr>
          <w:rStyle w:val="s1"/>
        </w:rPr>
        <w:t>құралдардың</w:t>
      </w:r>
      <w:r>
        <w:rPr>
          <w:rStyle w:val="s1"/>
        </w:rPr>
        <w:t xml:space="preserve"> тізбесі</w:t>
      </w:r>
    </w:p>
    <w:p w:rsidR="00000000" w:rsidRDefault="00531879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"/>
        <w:gridCol w:w="4312"/>
        <w:gridCol w:w="2290"/>
        <w:gridCol w:w="2403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879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531879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58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879">
            <w:pPr>
              <w:jc w:val="center"/>
            </w:pPr>
            <w:r>
              <w:rPr>
                <w:rStyle w:val="s0"/>
                <w:b/>
                <w:bCs/>
              </w:rPr>
              <w:t>Лауазымы</w:t>
            </w:r>
          </w:p>
        </w:tc>
        <w:tc>
          <w:tcPr>
            <w:tcW w:w="30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879">
            <w:pPr>
              <w:jc w:val="center"/>
            </w:pPr>
            <w:r>
              <w:rPr>
                <w:rStyle w:val="s0"/>
                <w:b/>
                <w:bCs/>
              </w:rPr>
              <w:t>Резеңке таяқ</w:t>
            </w:r>
          </w:p>
        </w:tc>
        <w:tc>
          <w:tcPr>
            <w:tcW w:w="3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879">
            <w:pPr>
              <w:jc w:val="center"/>
            </w:pPr>
            <w:r>
              <w:rPr>
                <w:rStyle w:val="s0"/>
                <w:b/>
                <w:bCs/>
              </w:rPr>
              <w:t>Қол</w:t>
            </w:r>
            <w:r>
              <w:rPr>
                <w:rStyle w:val="s0"/>
                <w:b/>
                <w:bCs/>
              </w:rPr>
              <w:t xml:space="preserve"> кісен</w:t>
            </w:r>
          </w:p>
        </w:tc>
      </w:tr>
      <w:tr w:rsidR="00000000">
        <w:trPr>
          <w:trHeight w:val="975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879">
            <w:r>
              <w:rPr>
                <w:rStyle w:val="s0"/>
              </w:rPr>
              <w:t>1.</w:t>
            </w:r>
          </w:p>
        </w:tc>
        <w:tc>
          <w:tcPr>
            <w:tcW w:w="5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879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Жоғарғы Сотының сот приставы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879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879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879">
            <w:r>
              <w:rPr>
                <w:rStyle w:val="s0"/>
              </w:rPr>
              <w:t>2.</w:t>
            </w:r>
          </w:p>
        </w:tc>
        <w:tc>
          <w:tcPr>
            <w:tcW w:w="5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879">
            <w:r>
              <w:rPr>
                <w:rStyle w:val="s0"/>
              </w:rPr>
              <w:t>Облыстардың, республикалық маңызы бар қалалар мен астананың соттар әкімшілерінің сот приставы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879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879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</w:tbl>
    <w:p w:rsidR="00000000" w:rsidRDefault="00531879">
      <w:pPr>
        <w:ind w:firstLine="400"/>
        <w:jc w:val="right"/>
      </w:pPr>
      <w:r>
        <w:rPr>
          <w:rStyle w:val="s0"/>
        </w:rPr>
        <w:t> </w:t>
      </w:r>
    </w:p>
    <w:p w:rsidR="00000000" w:rsidRDefault="00531879">
      <w:pPr>
        <w:ind w:firstLine="400"/>
        <w:jc w:val="right"/>
      </w:pPr>
      <w:bookmarkStart w:id="2" w:name="SUB10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31879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31879">
      <w:pPr>
        <w:ind w:firstLine="400"/>
        <w:jc w:val="right"/>
      </w:pPr>
      <w:r>
        <w:rPr>
          <w:rStyle w:val="s0"/>
        </w:rPr>
        <w:t>2008 жылғы 2 шілдедегі</w:t>
      </w:r>
    </w:p>
    <w:p w:rsidR="00000000" w:rsidRDefault="00531879">
      <w:pPr>
        <w:ind w:firstLine="400"/>
        <w:jc w:val="right"/>
      </w:pPr>
      <w:r>
        <w:rPr>
          <w:rStyle w:val="s0"/>
        </w:rPr>
        <w:t xml:space="preserve">№ 663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31879">
      <w:pPr>
        <w:ind w:firstLine="400"/>
        <w:jc w:val="right"/>
      </w:pPr>
      <w:r>
        <w:rPr>
          <w:rStyle w:val="s0"/>
          <w:lang w:val="kk-KZ"/>
        </w:rPr>
        <w:t>б</w:t>
      </w:r>
      <w:r>
        <w:rPr>
          <w:rStyle w:val="s0"/>
        </w:rPr>
        <w:t>екітілген</w:t>
      </w:r>
    </w:p>
    <w:p w:rsidR="00000000" w:rsidRDefault="00531879">
      <w:pPr>
        <w:ind w:firstLine="400"/>
        <w:jc w:val="right"/>
      </w:pPr>
      <w:r>
        <w:rPr>
          <w:rStyle w:val="s0"/>
        </w:rPr>
        <w:t> </w:t>
      </w:r>
    </w:p>
    <w:p w:rsidR="00000000" w:rsidRDefault="00531879">
      <w:pPr>
        <w:ind w:firstLine="400"/>
        <w:jc w:val="right"/>
      </w:pPr>
      <w:r>
        <w:rPr>
          <w:rStyle w:val="s0"/>
        </w:rPr>
        <w:t> </w:t>
      </w:r>
    </w:p>
    <w:p w:rsidR="00000000" w:rsidRDefault="00531879">
      <w:pPr>
        <w:jc w:val="center"/>
      </w:pPr>
      <w:r>
        <w:rPr>
          <w:rStyle w:val="s1"/>
        </w:rPr>
        <w:t xml:space="preserve">Сот приставтары қару-жарағына кіретін </w:t>
      </w:r>
      <w:r>
        <w:rPr>
          <w:rStyle w:val="s1"/>
        </w:rPr>
        <w:t xml:space="preserve">арнаулы құралдарды бөлу </w:t>
      </w:r>
    </w:p>
    <w:p w:rsidR="00000000" w:rsidRDefault="00531879">
      <w:pPr>
        <w:jc w:val="center"/>
      </w:pPr>
      <w:r>
        <w:rPr>
          <w:rStyle w:val="s1"/>
        </w:rPr>
        <w:t>ережесі</w:t>
      </w:r>
    </w:p>
    <w:p w:rsidR="00000000" w:rsidRDefault="00531879">
      <w:pPr>
        <w:jc w:val="center"/>
      </w:pPr>
      <w:r>
        <w:rPr>
          <w:rStyle w:val="s1"/>
        </w:rPr>
        <w:t> </w:t>
      </w:r>
    </w:p>
    <w:p w:rsidR="00000000" w:rsidRDefault="00531879">
      <w:pPr>
        <w:jc w:val="center"/>
      </w:pPr>
      <w:r>
        <w:rPr>
          <w:rStyle w:val="s1"/>
        </w:rPr>
        <w:t>1. Жалпы ережелер</w:t>
      </w:r>
    </w:p>
    <w:p w:rsidR="00000000" w:rsidRDefault="00531879">
      <w:pPr>
        <w:jc w:val="center"/>
      </w:pPr>
      <w:r>
        <w:rPr>
          <w:rStyle w:val="s1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 xml:space="preserve">1. Осы Сот приставтары қару-жарағына кіретін арнаулы құралдарды бөлу ережесі «Сот приставтары туралы» Қазақстан Республикасының 1997 жылғы 7 шілдедегі Заңының </w:t>
      </w:r>
      <w:hyperlink r:id="rId11" w:anchor="sub_id=80600" w:history="1">
        <w:r>
          <w:rPr>
            <w:rStyle w:val="a4"/>
          </w:rPr>
          <w:t>8-бабының 6-тармағына</w:t>
        </w:r>
      </w:hyperlink>
      <w:r>
        <w:rPr>
          <w:rStyle w:val="s0"/>
        </w:rPr>
        <w:t xml:space="preserve"> сәйкес әзірленді және сот приставтары қару-жарағына кіретін арнаулы құралдарды бөлу тәртібін белгілейді.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jc w:val="center"/>
      </w:pPr>
      <w:r>
        <w:rPr>
          <w:rStyle w:val="s1"/>
        </w:rPr>
        <w:t>2. Арнаулы құралдарды бөлу тәртібі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2. Со</w:t>
      </w:r>
      <w:r>
        <w:rPr>
          <w:rStyle w:val="s0"/>
        </w:rPr>
        <w:t>т приставтарының бөлімшелерін арнаулы құралдармен қамтамасыз ету атқару құжаттарының орындалуын қамтамасыз ету жөніндегі уәкілетті мемлекеттік органға (бұдан әрі - уәкілетті орган) және Қазақстан Республикасы Жоғарғы Сотының Аппаратына жүктеледі.</w:t>
      </w:r>
    </w:p>
    <w:p w:rsidR="00000000" w:rsidRDefault="00531879">
      <w:pPr>
        <w:ind w:firstLine="400"/>
        <w:jc w:val="both"/>
      </w:pPr>
      <w:r>
        <w:rPr>
          <w:rStyle w:val="s0"/>
        </w:rPr>
        <w:t>3. Сот пр</w:t>
      </w:r>
      <w:r>
        <w:rPr>
          <w:rStyle w:val="s0"/>
        </w:rPr>
        <w:t>иставтарын арнаулы құралдармен қамтамасыз етуге арналған қаражатты бөлу республикалық бюджеттен жүргізіледі.</w:t>
      </w:r>
    </w:p>
    <w:p w:rsidR="00000000" w:rsidRDefault="00531879">
      <w:pPr>
        <w:ind w:firstLine="400"/>
        <w:jc w:val="both"/>
      </w:pPr>
      <w:r>
        <w:rPr>
          <w:rStyle w:val="s0"/>
        </w:rPr>
        <w:t>4. Арнаулы құралдарды сатып алу тәсілі мемлекеттік сатып алу туралы заңнамаға сәйкес айқындалады.</w:t>
      </w:r>
    </w:p>
    <w:p w:rsidR="00000000" w:rsidRDefault="00531879">
      <w:pPr>
        <w:ind w:firstLine="400"/>
        <w:jc w:val="both"/>
      </w:pPr>
      <w:r>
        <w:rPr>
          <w:rStyle w:val="s0"/>
        </w:rPr>
        <w:t>5. Арнаулы құралдардың саны сот приставтарының штаттық санымен анықталады.</w:t>
      </w:r>
    </w:p>
    <w:p w:rsidR="00000000" w:rsidRDefault="00531879">
      <w:pPr>
        <w:ind w:firstLine="400"/>
        <w:jc w:val="both"/>
      </w:pPr>
      <w:r>
        <w:rPr>
          <w:rStyle w:val="s0"/>
        </w:rPr>
        <w:t>6. Арнаулы құралдар сот приставтарына тиісті арнайы даярлықтан өткеннен кейін беріледі.</w:t>
      </w:r>
    </w:p>
    <w:p w:rsidR="00000000" w:rsidRDefault="00531879">
      <w:pPr>
        <w:ind w:firstLine="400"/>
        <w:jc w:val="both"/>
      </w:pPr>
      <w:r>
        <w:rPr>
          <w:rStyle w:val="s0"/>
        </w:rPr>
        <w:t>7. Арнаулы құралдарды қызметтік емес мақсаттарда және жұмыстан тыс уақытта алып жүруге және қ</w:t>
      </w:r>
      <w:r>
        <w:rPr>
          <w:rStyle w:val="s0"/>
        </w:rPr>
        <w:t>олдануға жол берілмейді.</w:t>
      </w:r>
    </w:p>
    <w:p w:rsidR="00000000" w:rsidRDefault="00531879">
      <w:pPr>
        <w:ind w:firstLine="400"/>
        <w:jc w:val="both"/>
      </w:pPr>
      <w:r>
        <w:rPr>
          <w:rStyle w:val="s0"/>
        </w:rPr>
        <w:t>8. Арнаулы құралдарды сақтау тиісті соттың немесе уәкілетті органның аумақтық бөлімшесінің ғимаратында арнайы жабдықталған үй-жайларда жүзеге асырылады.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jc w:val="center"/>
      </w:pPr>
      <w:r>
        <w:rPr>
          <w:rStyle w:val="s1"/>
        </w:rPr>
        <w:t>3. Бақылау және жауапкершілік</w:t>
      </w:r>
    </w:p>
    <w:p w:rsidR="00000000" w:rsidRDefault="00531879">
      <w:pPr>
        <w:jc w:val="center"/>
      </w:pPr>
      <w:r>
        <w:rPr>
          <w:rStyle w:val="s1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9. Сот приставтары үшін арнаулы құралдар с</w:t>
      </w:r>
      <w:r>
        <w:rPr>
          <w:rStyle w:val="s0"/>
        </w:rPr>
        <w:t>атып алуға бөлінген қаражаттың мақсатты және тиімді пайдаланылуына жауапкершілік уәкілетті органға және Қазақстан Республикасы Жоғарғы Сотына жүктеледі.</w:t>
      </w:r>
    </w:p>
    <w:p w:rsidR="00000000" w:rsidRDefault="00531879">
      <w:pPr>
        <w:ind w:firstLine="400"/>
        <w:jc w:val="both"/>
      </w:pPr>
      <w:r>
        <w:rPr>
          <w:rStyle w:val="s0"/>
        </w:rPr>
        <w:t>10. Сот приставтарының арнаулы құралдарды қолдануын бақылауды тиісінше уәкілетті орган және Қазақстан Р</w:t>
      </w:r>
      <w:r>
        <w:rPr>
          <w:rStyle w:val="s0"/>
        </w:rPr>
        <w:t>еспубликасы Жоғарғы Сотының Аппараты жүзеге асырады.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p w:rsidR="00000000" w:rsidRDefault="0053187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1879" w:rsidRDefault="00531879" w:rsidP="00531879">
      <w:r>
        <w:separator/>
      </w:r>
    </w:p>
  </w:endnote>
  <w:endnote w:type="continuationSeparator" w:id="0">
    <w:p w:rsidR="00531879" w:rsidRDefault="00531879" w:rsidP="005318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879" w:rsidRDefault="005318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879" w:rsidRDefault="005318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879" w:rsidRDefault="005318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1879" w:rsidRDefault="00531879" w:rsidP="00531879">
      <w:r>
        <w:separator/>
      </w:r>
    </w:p>
  </w:footnote>
  <w:footnote w:type="continuationSeparator" w:id="0">
    <w:p w:rsidR="00531879" w:rsidRDefault="00531879" w:rsidP="005318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879" w:rsidRDefault="005318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879" w:rsidRDefault="00531879" w:rsidP="005318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1879" w:rsidRDefault="00531879" w:rsidP="005318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приставтары қару-жарағына кіретін арнаулы құралдардың тізбесін және оларды бөлу ережесін бекіту туралы» Қазақстан Республикасы Үкіметінің 2008 жылғы 2 шілдедегі № 663 Қаулысы (2019.11.10. берілген өзгерістермен)</w:t>
    </w:r>
  </w:p>
  <w:p w:rsidR="00531879" w:rsidRPr="00531879" w:rsidRDefault="00531879" w:rsidP="005318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879" w:rsidRDefault="005318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1879"/>
    <w:rsid w:val="00531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18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187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18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18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18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187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18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18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0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1368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80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17273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1344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513</Words>
  <Characters>2929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приставтары қару-жарағына кіретін арнаулы құралдардың тізбесін және оларды бөлу ережесін бекіту туралы» Қазақстан Республикасы Үкіметінің 2008 жылғы 2 шілдедегі № 663 Қаулысы (2019.11.10.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2024-02-22T19:36:00Z</dcterms:created>
  <dcterms:modified xsi:type="dcterms:W3CDTF">2024-02-22T19:36:00Z</dcterms:modified>
</cp:coreProperties>
</file>