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278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26 мая 2008 года № 76 «Об утверждении Правил лицензирования деятельности кредитного бюро» (с изменениями и дополнениями по состо</w:t>
      </w:r>
      <w:r>
        <w:rPr>
          <w:rStyle w:val="s0"/>
          <w:b/>
          <w:bCs/>
        </w:rPr>
        <w:t>янию на 16.07.2014 г.) (утратило силу)</w:t>
      </w:r>
    </w:p>
    <w:p w:rsidR="00000000" w:rsidRDefault="002E2783">
      <w:r>
        <w:t> </w:t>
      </w:r>
    </w:p>
    <w:p w:rsidR="00000000" w:rsidRDefault="002E2783">
      <w:pPr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11 июля 2008 года под № 5256</w:t>
      </w:r>
    </w:p>
    <w:p w:rsidR="00000000" w:rsidRDefault="002E2783">
      <w:pPr>
        <w:ind w:firstLine="400"/>
        <w:jc w:val="both"/>
      </w:pPr>
      <w:r>
        <w:t> </w:t>
      </w:r>
    </w:p>
    <w:p w:rsidR="00000000" w:rsidRDefault="002E2783">
      <w:pPr>
        <w:ind w:firstLine="400"/>
        <w:jc w:val="both"/>
      </w:pPr>
      <w:r>
        <w:rPr>
          <w:rStyle w:val="s0"/>
        </w:rPr>
        <w:t>Опубликовано: «Юридическая газета» от 1 августа 2008 г. № 116 (1516)</w:t>
      </w:r>
    </w:p>
    <w:p w:rsidR="00000000" w:rsidRDefault="002E2783">
      <w:pPr>
        <w:ind w:firstLine="400"/>
        <w:jc w:val="both"/>
      </w:pPr>
      <w:r>
        <w:t> </w:t>
      </w:r>
    </w:p>
    <w:p w:rsidR="00000000" w:rsidRDefault="002E278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 октября 2016 года № 263</w:t>
      </w:r>
    </w:p>
    <w:p w:rsidR="00000000" w:rsidRDefault="002E2783">
      <w:pPr>
        <w:ind w:firstLine="400"/>
        <w:jc w:val="both"/>
      </w:pPr>
      <w:r>
        <w:t> </w:t>
      </w:r>
    </w:p>
    <w:p w:rsidR="00000000" w:rsidRDefault="002E278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E2783">
      <w:pPr>
        <w:ind w:firstLine="400"/>
        <w:jc w:val="both"/>
      </w:pPr>
      <w:r>
        <w:rPr>
          <w:rStyle w:val="s0"/>
        </w:rPr>
        <w:t> </w:t>
      </w:r>
    </w:p>
    <w:p w:rsidR="00000000" w:rsidRDefault="002E2783">
      <w:pPr>
        <w:ind w:firstLine="400"/>
        <w:jc w:val="both"/>
      </w:pPr>
      <w:hyperlink r:id="rId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28.11.08 г. № 182 (введено в действие по истечении двадцати одного дня после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E2783">
      <w:pPr>
        <w:ind w:firstLine="400"/>
        <w:jc w:val="both"/>
      </w:pPr>
      <w:hyperlink r:id="rId10" w:anchor="sub_id=2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29.03.10 г. № 50 (введено в действие с 1 января 2012 г.);</w:t>
      </w:r>
    </w:p>
    <w:p w:rsidR="00000000" w:rsidRDefault="002E2783">
      <w:pPr>
        <w:ind w:firstLine="400"/>
        <w:jc w:val="both"/>
      </w:pPr>
      <w:hyperlink r:id="rId11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</w:t>
      </w:r>
      <w:r>
        <w:rPr>
          <w:rStyle w:val="s0"/>
        </w:rPr>
        <w:t xml:space="preserve"> Национального Банка РК от 16.07.14 г. № 109 (введено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но не ранее 21 ноября 2014 год</w:t>
      </w:r>
      <w:r>
        <w:rPr>
          <w:rStyle w:val="s0"/>
        </w:rPr>
        <w:t>а).</w:t>
      </w:r>
    </w:p>
    <w:p w:rsidR="00000000" w:rsidRDefault="002E2783">
      <w:pPr>
        <w:ind w:firstLine="400"/>
        <w:jc w:val="both"/>
      </w:pPr>
      <w:r>
        <w:rPr>
          <w:rStyle w:val="s0"/>
        </w:rPr>
        <w:t> </w:t>
      </w:r>
    </w:p>
    <w:p w:rsidR="00000000" w:rsidRDefault="002E278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E2783">
      <w:pPr>
        <w:ind w:firstLine="400"/>
        <w:jc w:val="both"/>
      </w:pPr>
      <w:r>
        <w:rPr>
          <w:rStyle w:val="s0"/>
        </w:rPr>
        <w:t> </w:t>
      </w:r>
    </w:p>
    <w:p w:rsidR="00000000" w:rsidRDefault="002E2783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28.11.08 г.</w:t>
      </w:r>
    </w:p>
    <w:p w:rsidR="00000000" w:rsidRDefault="002E2783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r>
        <w:t>изменений от 29.03.10 г.</w:t>
      </w:r>
    </w:p>
    <w:p w:rsidR="00000000" w:rsidRDefault="002E2783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16.07.14 г.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783" w:rsidRDefault="002E2783" w:rsidP="002E2783">
      <w:r>
        <w:separator/>
      </w:r>
    </w:p>
  </w:endnote>
  <w:endnote w:type="continuationSeparator" w:id="0">
    <w:p w:rsidR="002E2783" w:rsidRDefault="002E2783" w:rsidP="002E2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783" w:rsidRDefault="002E27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783" w:rsidRDefault="002E27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783" w:rsidRDefault="002E27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783" w:rsidRDefault="002E2783" w:rsidP="002E2783">
      <w:r>
        <w:separator/>
      </w:r>
    </w:p>
  </w:footnote>
  <w:footnote w:type="continuationSeparator" w:id="0">
    <w:p w:rsidR="002E2783" w:rsidRDefault="002E2783" w:rsidP="002E27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783" w:rsidRDefault="002E27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783" w:rsidRDefault="002E2783" w:rsidP="002E27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2783" w:rsidRPr="002E2783" w:rsidRDefault="002E2783" w:rsidP="002E27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26 мая 2008 года № 76 «Об утверждении Правил лицензирования деятельности кредитного бюро» (с изменениями и дополнениями по состоянию на 16.07.2014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783" w:rsidRDefault="002E27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2783"/>
    <w:rsid w:val="002E2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27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27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27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27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27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27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27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27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8576" TargetMode="External"/><Relationship Id="rId13" Type="http://schemas.openxmlformats.org/officeDocument/2006/relationships/hyperlink" Target="http://online.zakon.kz/Document/?doc_id=3037960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788508" TargetMode="External"/><Relationship Id="rId12" Type="http://schemas.openxmlformats.org/officeDocument/2006/relationships/hyperlink" Target="http://online.zakon.kz/Document/?doc_id=3162083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075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3139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67371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8581" TargetMode="External"/><Relationship Id="rId14" Type="http://schemas.openxmlformats.org/officeDocument/2006/relationships/hyperlink" Target="http://online.zakon.kz/Document/?doc_id=3131534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1752</Characters>
  <Application>Microsoft Office Word</Application>
  <DocSecurity>0</DocSecurity>
  <Lines>14</Lines>
  <Paragraphs>3</Paragraphs>
  <ScaleCrop>false</ScaleCrop>
  <Company/>
  <LinksUpToDate>false</LinksUpToDate>
  <CharactersWithSpaces>1931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26 мая 2008 года № 76 «Об утверждении Правил лицензирования деятельности кредитного бюро» (с изменениями и дополнениями по состоянию на 16.07.2014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2023-12-01T14:23:00Z</dcterms:created>
  <dcterms:modified xsi:type="dcterms:W3CDTF">2023-12-01T14:23:00Z</dcterms:modified>
</cp:coreProperties>
</file>