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62CC">
      <w:pPr>
        <w:pStyle w:val="pr"/>
      </w:pPr>
      <w:bookmarkStart w:id="0" w:name="_GoBack"/>
      <w:bookmarkEnd w:id="0"/>
      <w:r>
        <w:t>07.08.2008</w:t>
      </w:r>
    </w:p>
    <w:p w:rsidR="00000000" w:rsidRDefault="001362CC">
      <w:pPr>
        <w:pStyle w:val="pc"/>
      </w:pPr>
      <w:r>
        <w:rPr>
          <w:rStyle w:val="s1"/>
        </w:rPr>
        <w:t>Актуальные вопросы в сфере лицензирования обсуждены на семинаре в Усть-Каменогорске</w:t>
      </w:r>
    </w:p>
    <w:p w:rsidR="00000000" w:rsidRDefault="001362CC">
      <w:pPr>
        <w:pStyle w:val="pj"/>
      </w:pPr>
      <w:r>
        <w:rPr>
          <w:rStyle w:val="s0"/>
        </w:rPr>
        <w:t> </w:t>
      </w:r>
    </w:p>
    <w:p w:rsidR="00000000" w:rsidRDefault="001362CC">
      <w:pPr>
        <w:pStyle w:val="pj"/>
      </w:pPr>
      <w:r>
        <w:rPr>
          <w:rStyle w:val="s0"/>
        </w:rPr>
        <w:t>УСТЬ-КАМЕНОГОРСК. 7 августа. КАЗИНФОРМ /Людмила Малько/ - Семинар-совещание «Актуальные вопросы в сфере лицензирования» прошел в Усть-Каменогорске. Организаторы - департамент Агентства РК по регулированию естественных монополий по ВКО, передает корреспонде</w:t>
      </w:r>
      <w:r>
        <w:rPr>
          <w:rStyle w:val="s0"/>
        </w:rPr>
        <w:t>нт Казинформа.</w:t>
      </w:r>
    </w:p>
    <w:p w:rsidR="00000000" w:rsidRDefault="001362CC">
      <w:pPr>
        <w:pStyle w:val="pj"/>
      </w:pPr>
      <w:r>
        <w:rPr>
          <w:rStyle w:val="s0"/>
        </w:rPr>
        <w:t xml:space="preserve">Как сообщила Вера Китаева, и. о. директора территориального подразделения АРЕМ РК, теперь многие функции лицензирования и лицензионного контроля в сфере энергетики переданы им. Выдача лицензий крупным компаниям закреплена за головным офисом </w:t>
      </w:r>
      <w:r>
        <w:rPr>
          <w:rStyle w:val="s0"/>
        </w:rPr>
        <w:t>АРЕМ РК в Астане, а малым и средним - региональными департаментами. До нововведения эти функции находились в ведении Министерства энергетики и минеральных ресурсов и его территориальных подразделений. Теперь же антимонопольщики, помимо своих прежних полном</w:t>
      </w:r>
      <w:r>
        <w:rPr>
          <w:rStyle w:val="s0"/>
        </w:rPr>
        <w:t>очий в сфере тарифообразования, будут заниматься лицензированием почти всех видов энергообеспечения. Это - электро- и теплоэнергетика, нефтепродукты (их хранение, эксплуатация трубопроводов) и эксплуатация систем газификации жилых домов и коммунально-бытов</w:t>
      </w:r>
      <w:r>
        <w:rPr>
          <w:rStyle w:val="s0"/>
        </w:rPr>
        <w:t>ых объектов.</w:t>
      </w:r>
    </w:p>
    <w:p w:rsidR="00000000" w:rsidRDefault="001362CC">
      <w:pPr>
        <w:pStyle w:val="pj"/>
      </w:pPr>
      <w:r>
        <w:rPr>
          <w:rStyle w:val="s0"/>
        </w:rPr>
        <w:t>На семинаре В.Китаева подробно ознакомила присутствующих с перечнем новых условий получения лицензий во всех перечисленных сферах деятельности, сроками подачи и рассмотрения заявлений, перечнем документов и порядком их выдачи.</w:t>
      </w:r>
    </w:p>
    <w:p w:rsidR="00000000" w:rsidRDefault="001362CC">
      <w:pPr>
        <w:pStyle w:val="p"/>
      </w:pPr>
      <w:r>
        <w:t> </w:t>
      </w:r>
    </w:p>
    <w:p w:rsidR="00000000" w:rsidRDefault="001362CC">
      <w:pPr>
        <w:pStyle w:val="p"/>
      </w:pPr>
      <w:r>
        <w:rPr>
          <w:sz w:val="20"/>
          <w:szCs w:val="20"/>
        </w:rPr>
        <w:t> </w:t>
      </w:r>
    </w:p>
    <w:p w:rsidR="00000000" w:rsidRDefault="001362CC">
      <w:pPr>
        <w:pStyle w:val="p"/>
      </w:pPr>
      <w:r>
        <w:rPr>
          <w:sz w:val="20"/>
          <w:szCs w:val="20"/>
        </w:rPr>
        <w:t>Источник: Ме</w:t>
      </w:r>
      <w:r>
        <w:rPr>
          <w:sz w:val="20"/>
          <w:szCs w:val="20"/>
        </w:rPr>
        <w:t>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62CC" w:rsidRDefault="001362CC" w:rsidP="001362CC">
      <w:r>
        <w:separator/>
      </w:r>
    </w:p>
  </w:endnote>
  <w:endnote w:type="continuationSeparator" w:id="0">
    <w:p w:rsidR="001362CC" w:rsidRDefault="001362CC" w:rsidP="001362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2CC" w:rsidRDefault="001362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2CC" w:rsidRDefault="001362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2CC" w:rsidRDefault="001362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62CC" w:rsidRDefault="001362CC" w:rsidP="001362CC">
      <w:r>
        <w:separator/>
      </w:r>
    </w:p>
  </w:footnote>
  <w:footnote w:type="continuationSeparator" w:id="0">
    <w:p w:rsidR="001362CC" w:rsidRDefault="001362CC" w:rsidP="001362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2CC" w:rsidRDefault="001362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2CC" w:rsidRDefault="001362CC" w:rsidP="001362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62CC" w:rsidRPr="001362CC" w:rsidRDefault="001362CC" w:rsidP="001362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Актуальные вопросы в сфере лицензирования обсуждены на семинаре в Усть-Каменогорске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2CC" w:rsidRDefault="001362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62CC"/>
    <w:rsid w:val="00136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62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62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62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62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62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62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62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62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1331</Characters>
  <Application>Microsoft Office Word</Application>
  <DocSecurity>0</DocSecurity>
  <Lines>11</Lines>
  <Paragraphs>2</Paragraphs>
  <ScaleCrop>false</ScaleCrop>
  <Company/>
  <LinksUpToDate>false</LinksUpToDate>
  <CharactersWithSpaces>1498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2025-05-10T12:16:00Z</dcterms:created>
  <dcterms:modified xsi:type="dcterms:W3CDTF">2025-05-10T12:16:00Z</dcterms:modified>
</cp:coreProperties>
</file>