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DE7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16 октября 2008 года № 957 «Об утверждении Типового договора на туристское обслуживание» (утратило силу)</w:t>
      </w:r>
    </w:p>
    <w:p w:rsidR="00000000" w:rsidRDefault="00791DE7">
      <w:pPr>
        <w:ind w:firstLine="400"/>
        <w:jc w:val="both"/>
      </w:pPr>
      <w:r>
        <w:t> </w:t>
      </w:r>
    </w:p>
    <w:p w:rsidR="00000000" w:rsidRDefault="00791DE7">
      <w:pPr>
        <w:ind w:firstLine="400"/>
        <w:jc w:val="both"/>
      </w:pPr>
      <w:r>
        <w:rPr>
          <w:rStyle w:val="s0"/>
        </w:rPr>
        <w:t>Опубликовано: «Казахстанская правда» от 1 ноября 2008 г. № 240 (25687); «Официальная газета» от 22 ноября 2008 г. № 47 (413)</w:t>
      </w:r>
    </w:p>
    <w:p w:rsidR="00000000" w:rsidRDefault="00791DE7">
      <w:pPr>
        <w:ind w:firstLine="400"/>
        <w:jc w:val="both"/>
      </w:pPr>
      <w:r>
        <w:t> </w:t>
      </w:r>
    </w:p>
    <w:p w:rsidR="00000000" w:rsidRDefault="00791DE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4 июня 2015 года № 405</w:t>
      </w:r>
    </w:p>
    <w:p w:rsidR="00000000" w:rsidRDefault="00791DE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DE7" w:rsidRDefault="00791DE7" w:rsidP="00791DE7">
      <w:r>
        <w:separator/>
      </w:r>
    </w:p>
  </w:endnote>
  <w:endnote w:type="continuationSeparator" w:id="0">
    <w:p w:rsidR="00791DE7" w:rsidRDefault="00791DE7" w:rsidP="00791D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DE7" w:rsidRDefault="00791DE7" w:rsidP="00791DE7">
      <w:r>
        <w:separator/>
      </w:r>
    </w:p>
  </w:footnote>
  <w:footnote w:type="continuationSeparator" w:id="0">
    <w:p w:rsidR="00791DE7" w:rsidRDefault="00791DE7" w:rsidP="00791D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 w:rsidP="00791D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DE7" w:rsidRPr="00791DE7" w:rsidRDefault="00791DE7" w:rsidP="00791D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16.10.2008 № 957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DE7" w:rsidRDefault="00791D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DE7"/>
    <w:rsid w:val="00791D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D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D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D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D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D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D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D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D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704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417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16.10.2008 № 957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2024-07-04T14:25:00Z</dcterms:created>
  <dcterms:modified xsi:type="dcterms:W3CDTF">2024-07-04T14:25:00Z</dcterms:modified>
</cp:coreProperties>
</file>