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1591">
      <w:pPr>
        <w:ind w:firstLine="400"/>
        <w:jc w:val="both"/>
      </w:pPr>
      <w:bookmarkStart w:id="0" w:name="_GoBack"/>
      <w:bookmarkEnd w:id="0"/>
      <w:r>
        <w:rPr>
          <w:b/>
          <w:bCs/>
        </w:rPr>
        <w:t xml:space="preserve">Постановление Правления Агентства Республики Казахстан по регулированию и надзору финансового рынка и финансовых организаций от 22 августа 2008 года № 122 «Об установлении пруденциального норматива для организаций, осуществляющих управление инвестиционным </w:t>
      </w:r>
      <w:r>
        <w:rPr>
          <w:b/>
          <w:bCs/>
        </w:rPr>
        <w:t>портфелем, утверждении Правил расчета пруденциального норматива для организаций, осуществляющих управление инвестиционным портфелем» (с изменениями и дополнениями по состоянию на 30.01.2012 г.) (утратило силу)</w:t>
      </w:r>
    </w:p>
    <w:p w:rsidR="00000000" w:rsidRDefault="005B1591">
      <w:pPr>
        <w:ind w:firstLine="400"/>
        <w:jc w:val="both"/>
      </w:pPr>
      <w:r>
        <w:t> </w:t>
      </w:r>
    </w:p>
    <w:p w:rsidR="00000000" w:rsidRDefault="005B1591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30 сентября 2008 года под № 5332</w:t>
      </w:r>
    </w:p>
    <w:p w:rsidR="00000000" w:rsidRDefault="005B1591">
      <w:pPr>
        <w:ind w:firstLine="400"/>
        <w:jc w:val="both"/>
      </w:pPr>
      <w:r>
        <w:t> </w:t>
      </w:r>
    </w:p>
    <w:p w:rsidR="00000000" w:rsidRDefault="005B159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3" w:history="1">
        <w:r>
          <w:rPr>
            <w:rStyle w:val="a3"/>
          </w:rPr>
          <w:t>постанов</w:t>
        </w:r>
        <w:r>
          <w:rPr>
            <w:rStyle w:val="a3"/>
          </w:rPr>
          <w:t>лением</w:t>
        </w:r>
      </w:hyperlink>
      <w:r>
        <w:rPr>
          <w:rStyle w:val="s0"/>
        </w:rPr>
        <w:t xml:space="preserve"> Правления Национального Банка РК от 03.02.14 г. № 7</w:t>
      </w:r>
    </w:p>
    <w:p w:rsidR="00000000" w:rsidRDefault="005B1591">
      <w:pPr>
        <w:ind w:firstLine="400"/>
        <w:jc w:val="both"/>
      </w:pPr>
      <w:r>
        <w:t> </w:t>
      </w:r>
    </w:p>
    <w:p w:rsidR="00000000" w:rsidRDefault="005B1591">
      <w:pPr>
        <w:ind w:firstLine="400"/>
        <w:jc w:val="both"/>
      </w:pPr>
      <w:r>
        <w:t>Внесены изменения:</w:t>
      </w:r>
    </w:p>
    <w:p w:rsidR="00000000" w:rsidRDefault="005B1591">
      <w:pPr>
        <w:ind w:firstLine="400"/>
        <w:jc w:val="both"/>
      </w:pPr>
      <w:r>
        <w:t> </w:t>
      </w:r>
    </w:p>
    <w:p w:rsidR="00000000" w:rsidRDefault="005B1591">
      <w:pPr>
        <w:ind w:firstLine="400"/>
        <w:jc w:val="both"/>
      </w:pPr>
      <w:hyperlink r:id="rId8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26.01.09 г. № 5;</w:t>
      </w:r>
    </w:p>
    <w:p w:rsidR="00000000" w:rsidRDefault="005B1591">
      <w:pPr>
        <w:ind w:firstLine="400"/>
        <w:jc w:val="both"/>
      </w:pPr>
      <w:hyperlink r:id="rId9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05.08.09 г. № 185;</w:t>
      </w:r>
    </w:p>
    <w:p w:rsidR="00000000" w:rsidRDefault="005B1591">
      <w:pPr>
        <w:ind w:firstLine="400"/>
        <w:jc w:val="both"/>
      </w:pPr>
      <w:hyperlink r:id="rId10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29.12.09 г. № 265 (см. </w:t>
      </w:r>
      <w:hyperlink r:id="rId11" w:anchor="sub_id=4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5B1591">
      <w:pPr>
        <w:ind w:firstLine="400"/>
        <w:jc w:val="both"/>
      </w:pPr>
      <w:hyperlink r:id="rId12" w:anchor="sub_id=2000" w:history="1">
        <w:r>
          <w:rPr>
            <w:rStyle w:val="a3"/>
          </w:rPr>
          <w:t>постановлением</w:t>
        </w:r>
      </w:hyperlink>
      <w:r>
        <w:t xml:space="preserve"> Правления АФН РК от 03.09.10 г. № 131;</w:t>
      </w:r>
    </w:p>
    <w:p w:rsidR="00000000" w:rsidRDefault="005B1591">
      <w:pPr>
        <w:ind w:firstLine="400"/>
        <w:jc w:val="both"/>
      </w:pPr>
      <w:hyperlink r:id="rId13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30.01.12 г. № 20.</w:t>
      </w:r>
    </w:p>
    <w:p w:rsidR="00000000" w:rsidRDefault="005B1591">
      <w:pPr>
        <w:ind w:firstLine="400"/>
        <w:jc w:val="both"/>
      </w:pPr>
      <w:r>
        <w:rPr>
          <w:rStyle w:val="s0"/>
        </w:rPr>
        <w:t> </w:t>
      </w:r>
    </w:p>
    <w:p w:rsidR="00000000" w:rsidRDefault="005B159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B1591">
      <w:pPr>
        <w:ind w:firstLine="400"/>
        <w:jc w:val="both"/>
      </w:pPr>
      <w:r>
        <w:rPr>
          <w:rStyle w:val="s0"/>
        </w:rPr>
        <w:t> </w:t>
      </w:r>
    </w:p>
    <w:p w:rsidR="00000000" w:rsidRDefault="005B1591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2</w:t>
      </w:r>
      <w:r>
        <w:t>6.01.09 г.</w:t>
      </w:r>
    </w:p>
    <w:p w:rsidR="00000000" w:rsidRDefault="005B1591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05.08.09 г.</w:t>
      </w:r>
    </w:p>
    <w:p w:rsidR="00000000" w:rsidRDefault="005B1591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</w:t>
      </w:r>
      <w:r>
        <w:t>.09 г.</w:t>
      </w:r>
    </w:p>
    <w:p w:rsidR="00000000" w:rsidRDefault="005B1591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03.09.10 г.</w:t>
      </w:r>
    </w:p>
    <w:p w:rsidR="00000000" w:rsidRDefault="005B1591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30.01.12 </w:t>
      </w:r>
      <w:r>
        <w:t>г. </w:t>
      </w:r>
    </w:p>
    <w:p w:rsidR="00000000" w:rsidRDefault="005B1591">
      <w:pPr>
        <w:ind w:firstLine="400"/>
        <w:jc w:val="both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1591" w:rsidRDefault="005B1591" w:rsidP="005B1591">
      <w:r>
        <w:separator/>
      </w:r>
    </w:p>
  </w:endnote>
  <w:endnote w:type="continuationSeparator" w:id="0">
    <w:p w:rsidR="005B1591" w:rsidRDefault="005B1591" w:rsidP="005B15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591" w:rsidRDefault="005B159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591" w:rsidRDefault="005B159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591" w:rsidRDefault="005B159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1591" w:rsidRDefault="005B1591" w:rsidP="005B1591">
      <w:r>
        <w:separator/>
      </w:r>
    </w:p>
  </w:footnote>
  <w:footnote w:type="continuationSeparator" w:id="0">
    <w:p w:rsidR="005B1591" w:rsidRDefault="005B1591" w:rsidP="005B15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591" w:rsidRDefault="005B159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591" w:rsidRDefault="005B1591" w:rsidP="005B15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1591" w:rsidRPr="005B1591" w:rsidRDefault="005B1591" w:rsidP="005B159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22.08.2008 № 122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591" w:rsidRDefault="005B159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1591"/>
    <w:rsid w:val="005B15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15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15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15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15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15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159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15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15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91646" TargetMode="External"/><Relationship Id="rId13" Type="http://schemas.openxmlformats.org/officeDocument/2006/relationships/hyperlink" Target="http://online.zakon.kz/Document/?doc_id=31141856" TargetMode="External"/><Relationship Id="rId18" Type="http://schemas.openxmlformats.org/officeDocument/2006/relationships/hyperlink" Target="http://online.zakon.kz/Document/?doc_id=31141887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1560016" TargetMode="External"/><Relationship Id="rId12" Type="http://schemas.openxmlformats.org/officeDocument/2006/relationships/hyperlink" Target="http://online.zakon.kz/Document/?doc_id=30841918" TargetMode="External"/><Relationship Id="rId17" Type="http://schemas.openxmlformats.org/officeDocument/2006/relationships/hyperlink" Target="http://online.zakon.kz/Document/?doc_id=30846771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77644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77356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75334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577356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73645" TargetMode="External"/><Relationship Id="rId14" Type="http://schemas.openxmlformats.org/officeDocument/2006/relationships/hyperlink" Target="http://online.zakon.kz/Document/?doc_id=30391656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2086</Characters>
  <Application>Microsoft Office Word</Application>
  <DocSecurity>0</DocSecurity>
  <Lines>17</Lines>
  <Paragraphs>4</Paragraphs>
  <ScaleCrop>false</ScaleCrop>
  <Company>SPecialiST RePack</Company>
  <LinksUpToDate>false</LinksUpToDate>
  <CharactersWithSpaces>2262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22.08.2008 № 122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2024-07-11T05:57:00Z</dcterms:created>
  <dcterms:modified xsi:type="dcterms:W3CDTF">2024-07-11T05:57:00Z</dcterms:modified>
</cp:coreProperties>
</file>