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6E3B">
      <w:pPr>
        <w:ind w:firstLine="400"/>
        <w:jc w:val="both"/>
      </w:pPr>
      <w:bookmarkStart w:id="0" w:name="_GoBack"/>
      <w:bookmarkEnd w:id="0"/>
      <w:r>
        <w:t>ГОСТ 12280-75 «Вина, виноматериалы, коньячные и плодовые спирты. Метод определения альдегидов»</w:t>
      </w:r>
    </w:p>
    <w:p w:rsidR="00000000" w:rsidRDefault="00976E3B">
      <w:pPr>
        <w:ind w:firstLine="400"/>
        <w:jc w:val="both"/>
      </w:pPr>
      <w:r>
        <w:t> </w:t>
      </w:r>
    </w:p>
    <w:p w:rsidR="00000000" w:rsidRDefault="00976E3B">
      <w:pPr>
        <w:ind w:firstLine="400"/>
        <w:jc w:val="both"/>
      </w:pPr>
      <w:r>
        <w:t>Внесены изменения:</w:t>
      </w:r>
    </w:p>
    <w:p w:rsidR="00000000" w:rsidRDefault="00976E3B">
      <w:pPr>
        <w:ind w:firstLine="400"/>
        <w:jc w:val="both"/>
      </w:pPr>
      <w:r>
        <w:t> </w:t>
      </w:r>
    </w:p>
    <w:p w:rsidR="00000000" w:rsidRDefault="00976E3B">
      <w:pPr>
        <w:ind w:firstLine="400"/>
        <w:jc w:val="thaiDistribute"/>
      </w:pPr>
      <w:r>
        <w:t>Изменения № 1, 2, утвержденными в октябре 1984 г., декабре 1991 г. (ИУС 1-85, 3-92);</w:t>
      </w:r>
    </w:p>
    <w:p w:rsidR="00000000" w:rsidRDefault="00976E3B">
      <w:pPr>
        <w:ind w:firstLine="400"/>
        <w:jc w:val="thaiDistribute"/>
      </w:pPr>
      <w:hyperlink w:anchor="sub1" w:history="1">
        <w:r>
          <w:rPr>
            <w:rStyle w:val="a3"/>
          </w:rPr>
          <w:t>Поправка</w:t>
        </w:r>
      </w:hyperlink>
      <w:r>
        <w:t xml:space="preserve"> (ИУС № 5 2007 г.)</w:t>
      </w:r>
    </w:p>
    <w:p w:rsidR="00000000" w:rsidRDefault="00976E3B">
      <w:pPr>
        <w:ind w:firstLine="400"/>
        <w:jc w:val="both"/>
      </w:pPr>
      <w:r>
        <w:t> </w:t>
      </w:r>
    </w:p>
    <w:p w:rsidR="00000000" w:rsidRDefault="00976E3B">
      <w:pPr>
        <w:ind w:firstLine="400"/>
        <w:jc w:val="center"/>
      </w:pPr>
      <w:r>
        <w:rPr>
          <w:b/>
          <w:bCs/>
        </w:rPr>
        <w:t>Информационные данные</w:t>
      </w:r>
    </w:p>
    <w:p w:rsidR="00000000" w:rsidRDefault="00976E3B">
      <w:pPr>
        <w:ind w:firstLine="400"/>
        <w:jc w:val="thaiDistribute"/>
      </w:pPr>
      <w:r>
        <w:t> </w:t>
      </w:r>
    </w:p>
    <w:p w:rsidR="00000000" w:rsidRDefault="00976E3B">
      <w:pPr>
        <w:ind w:firstLine="400"/>
        <w:jc w:val="thaiDistribute"/>
      </w:pPr>
      <w:r>
        <w:t xml:space="preserve">1. </w:t>
      </w:r>
      <w:r>
        <w:rPr>
          <w:b/>
          <w:bCs/>
        </w:rPr>
        <w:t>РАЗРАБОТАН И ВНЕСЕН</w:t>
      </w:r>
      <w:r>
        <w:t xml:space="preserve"> Минпищепромом СССР</w:t>
      </w:r>
    </w:p>
    <w:p w:rsidR="00000000" w:rsidRDefault="00976E3B">
      <w:pPr>
        <w:ind w:firstLine="400"/>
        <w:jc w:val="thaiDistribute"/>
      </w:pPr>
      <w:r>
        <w:t xml:space="preserve">2. </w:t>
      </w:r>
      <w:r>
        <w:rPr>
          <w:b/>
          <w:bCs/>
        </w:rPr>
        <w:t>УТВЕРЖДЕН И ВВЕДЕН В ДЕЙСТВИЕ</w:t>
      </w:r>
      <w:r>
        <w:t xml:space="preserve"> Постановлением Государственного комитета стандартов Совета Министров СССР 30.12.75 № 4075</w:t>
      </w:r>
    </w:p>
    <w:p w:rsidR="00000000" w:rsidRDefault="00976E3B">
      <w:pPr>
        <w:ind w:firstLine="400"/>
        <w:jc w:val="thaiDistribute"/>
      </w:pPr>
      <w:r>
        <w:rPr>
          <w:b/>
          <w:bCs/>
        </w:rPr>
        <w:t>Дата введения 01.07.77</w:t>
      </w:r>
    </w:p>
    <w:p w:rsidR="00000000" w:rsidRDefault="00976E3B">
      <w:pPr>
        <w:ind w:firstLine="400"/>
        <w:jc w:val="thaiDistribute"/>
      </w:pPr>
      <w:r>
        <w:t xml:space="preserve">3. </w:t>
      </w:r>
      <w:r>
        <w:rPr>
          <w:b/>
          <w:bCs/>
        </w:rPr>
        <w:t>ВЗАМЕН</w:t>
      </w:r>
      <w:r>
        <w:t xml:space="preserve"> ГОСТ 12280-69</w:t>
      </w:r>
    </w:p>
    <w:p w:rsidR="00000000" w:rsidRDefault="00976E3B">
      <w:pPr>
        <w:ind w:firstLine="400"/>
        <w:jc w:val="thaiDistribute"/>
      </w:pPr>
      <w:r>
        <w:t xml:space="preserve">4. </w:t>
      </w:r>
      <w:r>
        <w:rPr>
          <w:b/>
          <w:bCs/>
        </w:rPr>
        <w:t>ССЫЛОЧНЫЕ НОРМ</w:t>
      </w:r>
      <w:r>
        <w:rPr>
          <w:b/>
          <w:bCs/>
        </w:rPr>
        <w:t>АТИВНО-ТЕХНИЧЕСКИЕ ДОКУМЕНТЫ</w:t>
      </w:r>
    </w:p>
    <w:p w:rsidR="00000000" w:rsidRDefault="00976E3B">
      <w:pPr>
        <w:ind w:firstLine="400"/>
        <w:jc w:val="thaiDistribut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1"/>
        <w:gridCol w:w="4780"/>
      </w:tblGrid>
      <w:tr w:rsidR="00000000">
        <w:trPr>
          <w:trHeight w:val="20"/>
        </w:trPr>
        <w:tc>
          <w:tcPr>
            <w:tcW w:w="25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rPr>
                <w:b/>
                <w:bCs/>
              </w:rPr>
              <w:t>Обозначение НТД, на который дана ссылка</w:t>
            </w:r>
          </w:p>
        </w:tc>
        <w:tc>
          <w:tcPr>
            <w:tcW w:w="24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rPr>
                <w:b/>
                <w:bCs/>
              </w:rPr>
              <w:t>Номер пункта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1770-74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hyperlink r:id="rId7" w:history="1">
              <w:r>
                <w:rPr>
                  <w:rStyle w:val="a3"/>
                </w:rPr>
                <w:t>ГОСТ 3118-77</w:t>
              </w:r>
            </w:hyperlink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4172-76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4198-75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4199-76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hyperlink r:id="rId8" w:history="1">
              <w:r>
                <w:rPr>
                  <w:rStyle w:val="a3"/>
                </w:rPr>
                <w:t>ГОСТ 4204-77</w:t>
              </w:r>
            </w:hyperlink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4328-77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4919.1-77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hyperlink r:id="rId9" w:history="1">
              <w:r>
                <w:rPr>
                  <w:rStyle w:val="a3"/>
                </w:rPr>
                <w:t>ГОСТ 5962-67</w:t>
              </w:r>
            </w:hyperlink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hyperlink r:id="rId10" w:history="1">
              <w:r>
                <w:rPr>
                  <w:rStyle w:val="a3"/>
                </w:rPr>
                <w:t>ГОСТ 6709-72</w:t>
              </w:r>
            </w:hyperlink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9656-75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10163-76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10652-73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14137-74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1.1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24104-88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ГОСТ 24363-80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hyperlink r:id="rId11" w:history="1">
              <w:r>
                <w:rPr>
                  <w:rStyle w:val="a3"/>
                </w:rPr>
                <w:t>ГОСТ 25336-82</w:t>
              </w:r>
            </w:hyperlink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ТУ 6-09-4377-78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ТУ 6-09-5312-86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  <w:tr w:rsidR="00000000">
        <w:trPr>
          <w:trHeight w:val="20"/>
        </w:trPr>
        <w:tc>
          <w:tcPr>
            <w:tcW w:w="25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thaiDistribute"/>
            </w:pPr>
            <w:r>
              <w:t>ТУ 6-09-5360-87</w:t>
            </w: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ind w:firstLine="400"/>
              <w:jc w:val="center"/>
            </w:pPr>
            <w:r>
              <w:t>2.1</w:t>
            </w:r>
          </w:p>
        </w:tc>
      </w:tr>
    </w:tbl>
    <w:p w:rsidR="00000000" w:rsidRDefault="00976E3B">
      <w:pPr>
        <w:ind w:firstLine="400"/>
        <w:jc w:val="thaiDistribute"/>
      </w:pPr>
      <w:r>
        <w:t> </w:t>
      </w:r>
    </w:p>
    <w:p w:rsidR="00000000" w:rsidRDefault="00976E3B">
      <w:pPr>
        <w:ind w:firstLine="400"/>
        <w:jc w:val="thaiDistribute"/>
      </w:pPr>
      <w:r>
        <w:t>5. Ограничение срока действия снято Постановлением Госстандарта СССР от 16.12.91 № 1959</w:t>
      </w:r>
    </w:p>
    <w:p w:rsidR="00000000" w:rsidRDefault="00976E3B">
      <w:pPr>
        <w:ind w:firstLine="400"/>
        <w:jc w:val="thaiDistribute"/>
      </w:pPr>
      <w:r>
        <w:t xml:space="preserve">6. </w:t>
      </w:r>
      <w:r>
        <w:rPr>
          <w:b/>
          <w:bCs/>
        </w:rPr>
        <w:t>ИЗДАНИЕ</w:t>
      </w:r>
      <w:r>
        <w:t xml:space="preserve"> (декабрь 2002 г.) с Изменениями № 1, 2, утвержденными в октябре 1984 г., декабре 1991 г. (ИУС 1-85, 3-92)</w:t>
      </w:r>
    </w:p>
    <w:p w:rsidR="00000000" w:rsidRDefault="00976E3B">
      <w:pPr>
        <w:ind w:firstLine="400"/>
        <w:jc w:val="thaiDistribute"/>
      </w:pPr>
      <w:r>
        <w:t> </w:t>
      </w:r>
    </w:p>
    <w:p w:rsidR="00000000" w:rsidRDefault="00976E3B">
      <w:pPr>
        <w:ind w:firstLine="400"/>
        <w:jc w:val="thaiDistribute"/>
      </w:pPr>
      <w:r>
        <w:t> </w:t>
      </w:r>
    </w:p>
    <w:p w:rsidR="00000000" w:rsidRDefault="00976E3B">
      <w:pPr>
        <w:ind w:firstLine="400"/>
        <w:jc w:val="thaiDistribute"/>
      </w:pPr>
      <w:bookmarkStart w:id="1" w:name="SUB1"/>
      <w:bookmarkEnd w:id="1"/>
      <w:r>
        <w:rPr>
          <w:b/>
          <w:bCs/>
        </w:rPr>
        <w:t xml:space="preserve">К </w:t>
      </w:r>
      <w:hyperlink r:id="rId12" w:history="1">
        <w:r>
          <w:rPr>
            <w:rStyle w:val="a3"/>
          </w:rPr>
          <w:t>ГОСТ 12280-75</w:t>
        </w:r>
      </w:hyperlink>
      <w:r>
        <w:rPr>
          <w:b/>
          <w:bCs/>
        </w:rPr>
        <w:t xml:space="preserve"> Вина, киноматериалы, коньячные и плодовые спирты. Метод о</w:t>
      </w:r>
      <w:r>
        <w:rPr>
          <w:b/>
          <w:bCs/>
        </w:rPr>
        <w:t>пределения альдегидов</w:t>
      </w:r>
    </w:p>
    <w:p w:rsidR="00000000" w:rsidRDefault="00976E3B">
      <w:pPr>
        <w:ind w:firstLine="400"/>
        <w:jc w:val="thaiDistribut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3319"/>
        <w:gridCol w:w="4443"/>
      </w:tblGrid>
      <w:tr w:rsidR="00000000">
        <w:trPr>
          <w:trHeight w:val="20"/>
        </w:trPr>
        <w:tc>
          <w:tcPr>
            <w:tcW w:w="9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center"/>
            </w:pPr>
            <w:r>
              <w:rPr>
                <w:b/>
                <w:bCs/>
              </w:rPr>
              <w:t>В каком месте</w:t>
            </w:r>
          </w:p>
        </w:tc>
        <w:tc>
          <w:tcPr>
            <w:tcW w:w="17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center"/>
            </w:pPr>
            <w:r>
              <w:rPr>
                <w:b/>
                <w:bCs/>
              </w:rPr>
              <w:t>Напечатано</w:t>
            </w:r>
          </w:p>
        </w:tc>
        <w:tc>
          <w:tcPr>
            <w:tcW w:w="23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center"/>
            </w:pPr>
            <w:r>
              <w:rPr>
                <w:b/>
                <w:bCs/>
              </w:rPr>
              <w:t>Должно быть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Вводная часть. Первый абзац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вина и виноматериалы, коньячные спирты и плодовые спирты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вина и виноматериалы, коньяки, кальвадосы, коньячные спирты и плодовые спирты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Пункт 3.1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виноматериала, коньячного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виноматериала, коньяка, кальвадоса, коньячного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примечание 1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при анализе коньячных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при анализе коньяков, кальвадосов, коньячных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Пункт 4.2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При анализе коньячных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При анализе коньяков, кальвадосов, коньячных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Пункт 5.2. Первый абзац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альдегидов в коньячных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альдегидов в коньяках, кальвадосах, коньячных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экспликация к формуле. Третий, пятый абзацы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коньячного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коньяка, кальвадоса, коньячного</w:t>
            </w:r>
          </w:p>
        </w:tc>
      </w:tr>
      <w:tr w:rsidR="00000000">
        <w:trPr>
          <w:trHeight w:val="2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thaiDistribute"/>
            </w:pPr>
            <w:r>
              <w:t>последний абзац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коньячном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6E3B">
            <w:pPr>
              <w:spacing w:line="20" w:lineRule="atLeast"/>
              <w:jc w:val="both"/>
            </w:pPr>
            <w:r>
              <w:t>коньяке, кальвадосе, коньячном</w:t>
            </w:r>
          </w:p>
        </w:tc>
      </w:tr>
    </w:tbl>
    <w:p w:rsidR="00000000" w:rsidRDefault="00976E3B">
      <w:pPr>
        <w:ind w:firstLine="400"/>
        <w:jc w:val="thaiDistribute"/>
      </w:pPr>
      <w:r>
        <w:t> </w:t>
      </w:r>
    </w:p>
    <w:p w:rsidR="00000000" w:rsidRDefault="00976E3B">
      <w:pPr>
        <w:ind w:firstLine="400"/>
        <w:jc w:val="center"/>
      </w:pPr>
      <w:r>
        <w:t>(ИУС № 5 2007 г.)</w:t>
      </w:r>
    </w:p>
    <w:p w:rsidR="00000000" w:rsidRDefault="00976E3B">
      <w:pPr>
        <w:ind w:firstLine="400"/>
        <w:jc w:val="thaiDistribute"/>
      </w:pPr>
      <w:r>
        <w:t> </w:t>
      </w:r>
    </w:p>
    <w:p w:rsidR="00000000" w:rsidRDefault="00976E3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E3B" w:rsidRDefault="00976E3B" w:rsidP="00976E3B">
      <w:r>
        <w:separator/>
      </w:r>
    </w:p>
  </w:endnote>
  <w:endnote w:type="continuationSeparator" w:id="0">
    <w:p w:rsidR="00976E3B" w:rsidRDefault="00976E3B" w:rsidP="00976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B" w:rsidRDefault="00976E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B" w:rsidRDefault="00976E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B" w:rsidRDefault="00976E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E3B" w:rsidRDefault="00976E3B" w:rsidP="00976E3B">
      <w:r>
        <w:separator/>
      </w:r>
    </w:p>
  </w:footnote>
  <w:footnote w:type="continuationSeparator" w:id="0">
    <w:p w:rsidR="00976E3B" w:rsidRDefault="00976E3B" w:rsidP="00976E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B" w:rsidRDefault="00976E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B" w:rsidRDefault="00976E3B" w:rsidP="00976E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6E3B" w:rsidRPr="00976E3B" w:rsidRDefault="00976E3B" w:rsidP="00976E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12280-75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B" w:rsidRDefault="00976E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E3B"/>
    <w:rsid w:val="00976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6E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6E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6E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6E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6E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6E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6E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6E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931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7892" TargetMode="External"/><Relationship Id="rId12" Type="http://schemas.openxmlformats.org/officeDocument/2006/relationships/hyperlink" Target="http://online.zakon.kz/Document/?doc_id=3035634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23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179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52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2110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12280-75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2024-02-18T03:07:00Z</dcterms:created>
  <dcterms:modified xsi:type="dcterms:W3CDTF">2024-02-18T03:07:00Z</dcterms:modified>
</cp:coreProperties>
</file>