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1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91F75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811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89" w:type="pct"/>
            <w:vAlign w:val="center"/>
            <w:hideMark/>
          </w:tcPr>
          <w:p w:rsidR="00000000" w:rsidRDefault="00891F75">
            <w:pPr>
              <w:jc w:val="center"/>
            </w:pPr>
            <w:r>
              <w:rPr>
                <w:rStyle w:val="s1"/>
                <w:sz w:val="28"/>
                <w:szCs w:val="28"/>
              </w:rPr>
              <w:t>Байжунусов Эрик Абенович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91F75"/>
        </w:tc>
        <w:tc>
          <w:tcPr>
            <w:tcW w:w="4389" w:type="pct"/>
            <w:vAlign w:val="center"/>
            <w:hideMark/>
          </w:tcPr>
          <w:p w:rsidR="00000000" w:rsidRDefault="00891F75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91F75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Генеральный директор РГП «Национальный центр экспертизы лекарственных средств»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91F75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26.04.1965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91F75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91F75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Байжуманова Махсат Казбековна (1963 г.р.)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дочь - Анель (1990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91F75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Алматинский государственный медицинский институт (1988)</w:t>
            </w:r>
          </w:p>
          <w:p w:rsidR="00000000" w:rsidRDefault="00891F75">
            <w:r>
              <w:rPr>
                <w:rStyle w:val="s0"/>
                <w:i/>
                <w:iCs/>
              </w:rPr>
              <w:t>Врач-хирург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Курс Миддлсекского университета Великобритании по классу «Менеджмент в здравоохранении» (1998)</w:t>
            </w:r>
          </w:p>
        </w:tc>
      </w:tr>
      <w:tr w:rsidR="00000000">
        <w:trPr>
          <w:trHeight w:val="237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Медбрат травматологического отделения Алматинской областной клинической больницы (1986);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Врач-хирург с прохождением интернатуры в Капчагайской городской больнице (01.08.1988-01.08.89);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Врач-хирург поликлиники + 0,5 ст. Врача-хирурга стационара (01.08.8</w:t>
            </w:r>
            <w:r>
              <w:rPr>
                <w:rStyle w:val="s0"/>
              </w:rPr>
              <w:t>9-04.05.1994);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главного врача Капчагайской городской больницы по поликлинике с сохранением 0,5 ст. Врача хирургического отделения (04.05.1994-04.09.1998);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главного врача по экономическим вопросам Центральной районной больницы Ен</w:t>
            </w:r>
            <w:r>
              <w:rPr>
                <w:rStyle w:val="s0"/>
              </w:rPr>
              <w:t>бекшиказахского района Алматинской области (04.09.1998-26.04.1999);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специалист отдела организационной работы Государственного учреждения «Центр по оплате медицинских услуг» (ЦОМУ) Министерства здравоохранения, образования и спорта (26.04.1999-20.</w:t>
            </w:r>
            <w:r>
              <w:rPr>
                <w:rStyle w:val="s0"/>
              </w:rPr>
              <w:t>07.1999);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управления статистики, анализа и информационных систем ЦОМУ, РГКП «Денсаулык» Агентства Республики Казахстан по делам здравоохранения (01.09.1999-06.03.2000);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Начальника отдела организационной, кадровой и правовой работ</w:t>
            </w:r>
            <w:r>
              <w:rPr>
                <w:rStyle w:val="s0"/>
              </w:rPr>
              <w:t>ы РГКП «Денсаулык» Агентства Республики Казахстан по делам здравоохранения (06.03.2000-01.2002);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эксперт Отдела социально-культурного развития Канцелярии Премьер-министра Республики Казахстан (01.2002-03.2005);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начальника Упр</w:t>
            </w:r>
            <w:r>
              <w:rPr>
                <w:rStyle w:val="s0"/>
              </w:rPr>
              <w:t>авления здравоохранения Алматинской области по лечебной работе (03.2005-10.2008);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здравоохранения Северо-Казахстанской области (06.10.2008-11.2010);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Вице-министр здравоохранения Республики Казахстан (</w:t>
            </w:r>
            <w:hyperlink r:id="rId8" w:history="1">
              <w:r>
                <w:rPr>
                  <w:rStyle w:val="a6"/>
                </w:rPr>
                <w:t>11.11.2010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6"/>
                </w:rPr>
                <w:t>25.08.2014</w:t>
              </w:r>
            </w:hyperlink>
            <w:r>
              <w:rPr>
                <w:rStyle w:val="s0"/>
              </w:rPr>
              <w:t>);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Генеральный директор Республиканского государственного предприятия на праве хозяйственного ведения «Республиканский центр развития </w:t>
            </w:r>
            <w:r>
              <w:t>здравоохранения» (2014-2015);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И.о., Руководитель Государственного учреждения «Управление здравоохранения города Астаны»</w:t>
            </w:r>
            <w:r>
              <w:rPr>
                <w:rStyle w:val="s0"/>
              </w:rPr>
              <w:t xml:space="preserve"> (</w:t>
            </w:r>
            <w:hyperlink r:id="rId10" w:history="1">
              <w:r>
                <w:rPr>
                  <w:rStyle w:val="a6"/>
                </w:rPr>
                <w:t>06.2015</w:t>
              </w:r>
            </w:hyperlink>
            <w:r>
              <w:rPr>
                <w:rStyle w:val="s0"/>
              </w:rPr>
              <w:t>-2017);</w:t>
            </w:r>
          </w:p>
          <w:p w:rsidR="00000000" w:rsidRDefault="00891F75">
            <w:pPr>
              <w:ind w:left="57" w:hanging="57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 xml:space="preserve">Управляющий директор, </w:t>
            </w:r>
            <w:r>
              <w:rPr>
                <w:rStyle w:val="s0"/>
              </w:rPr>
              <w:t>Заместитель Председателя</w:t>
            </w:r>
            <w:r>
              <w:t xml:space="preserve"> </w:t>
            </w:r>
            <w:r>
              <w:t>правления НАО «Фонд социального медицинского страхования» (2017-2020);</w:t>
            </w:r>
          </w:p>
          <w:p w:rsidR="00000000" w:rsidRDefault="00891F75">
            <w:pPr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Генеральный директор РГП «Национальный центр экспертизы лекарственных средств» МЗ РК (с 04.08.2020)</w:t>
            </w:r>
          </w:p>
        </w:tc>
      </w:tr>
      <w:tr w:rsidR="00000000">
        <w:trPr>
          <w:trHeight w:val="46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5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91F7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Медаль «За </w:t>
            </w:r>
            <w:r>
              <w:rPr>
                <w:rStyle w:val="s0"/>
              </w:rPr>
              <w:t>вклад в создание Евразийского экономического союза» II степени (</w:t>
            </w:r>
            <w:hyperlink r:id="rId11" w:history="1">
              <w:r>
                <w:rPr>
                  <w:rStyle w:val="a6"/>
                </w:rPr>
                <w:t>08.05.2015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891F75">
      <w:pPr>
        <w:ind w:firstLine="400"/>
        <w:jc w:val="both"/>
      </w:pPr>
      <w:r>
        <w:rPr>
          <w:rStyle w:val="s0"/>
        </w:rPr>
        <w:t> </w:t>
      </w:r>
    </w:p>
    <w:p w:rsidR="00000000" w:rsidRDefault="00891F7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F75" w:rsidRDefault="00891F75" w:rsidP="00891F75">
      <w:r>
        <w:separator/>
      </w:r>
    </w:p>
  </w:endnote>
  <w:endnote w:type="continuationSeparator" w:id="0">
    <w:p w:rsidR="00891F75" w:rsidRDefault="00891F75" w:rsidP="0089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5" w:rsidRDefault="00891F7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5" w:rsidRDefault="00891F7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5" w:rsidRDefault="00891F7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F75" w:rsidRDefault="00891F75" w:rsidP="00891F75">
      <w:r>
        <w:separator/>
      </w:r>
    </w:p>
  </w:footnote>
  <w:footnote w:type="continuationSeparator" w:id="0">
    <w:p w:rsidR="00891F75" w:rsidRDefault="00891F75" w:rsidP="00891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5" w:rsidRDefault="00891F7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5" w:rsidRDefault="00891F75" w:rsidP="00891F7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F75" w:rsidRPr="00891F75" w:rsidRDefault="00891F75" w:rsidP="00891F7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Байжунусов Эрик Абенович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5" w:rsidRDefault="00891F7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F75"/>
    <w:rsid w:val="00891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91F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1F75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1F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1F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91F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1F75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1F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1F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089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28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7127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43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456</Words>
  <Characters>2600</Characters>
  <Application>Microsoft Office Word</Application>
  <DocSecurity>0</DocSecurity>
  <Lines>21</Lines>
  <Paragraphs>6</Paragraphs>
  <ScaleCrop>false</ScaleCrop>
  <Company/>
  <LinksUpToDate>false</LinksUpToDate>
  <CharactersWithSpaces>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Байжунусов Эрик Абенович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2023-09-15T11:05:00Z</dcterms:created>
  <dcterms:modified xsi:type="dcterms:W3CDTF">2023-09-15T11:05:00Z</dcterms:modified>
</cp:coreProperties>
</file>