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7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декабря 2008 года № 1126 «Об утверждении Программы «Нурлы кош» на 2009-2011 годы» (с изменениями и дополнениями по состоянию на 21.10.2014 г.)</w:t>
      </w:r>
    </w:p>
    <w:p w:rsidR="00000000" w:rsidRDefault="003417FA">
      <w:pPr>
        <w:autoSpaceDE w:val="0"/>
        <w:autoSpaceDN w:val="0"/>
        <w:ind w:firstLine="851"/>
      </w:pPr>
      <w:r>
        <w:t> </w:t>
      </w:r>
    </w:p>
    <w:p w:rsidR="00000000" w:rsidRDefault="003417FA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11 декабря 2008 г. № 271-272 (25718-25719); </w:t>
      </w:r>
      <w:r>
        <w:t>Опубликовано САПП Республики Казахстан, 2008 г., № 45, ст. 514</w:t>
      </w:r>
    </w:p>
    <w:p w:rsidR="00000000" w:rsidRDefault="003417FA">
      <w:pPr>
        <w:ind w:firstLine="400"/>
        <w:jc w:val="both"/>
      </w:pPr>
      <w:r>
        <w:rPr>
          <w:rStyle w:val="s0"/>
        </w:rPr>
        <w:t> </w:t>
      </w:r>
    </w:p>
    <w:p w:rsidR="00000000" w:rsidRDefault="003417F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417FA">
      <w:pPr>
        <w:ind w:firstLine="400"/>
        <w:jc w:val="both"/>
      </w:pPr>
      <w:r>
        <w:rPr>
          <w:rStyle w:val="s0"/>
        </w:rPr>
        <w:t> </w:t>
      </w:r>
    </w:p>
    <w:p w:rsidR="00000000" w:rsidRDefault="003417F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21.04.09 г. № 561;</w:t>
      </w:r>
    </w:p>
    <w:p w:rsidR="00000000" w:rsidRDefault="003417FA">
      <w:pPr>
        <w:ind w:firstLine="400"/>
        <w:jc w:val="both"/>
      </w:pPr>
      <w:hyperlink r:id="rId8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10.11.09 г. № 1803;</w:t>
      </w:r>
    </w:p>
    <w:p w:rsidR="00000000" w:rsidRDefault="003417F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29.12.09 г. № 2218;</w:t>
      </w:r>
    </w:p>
    <w:p w:rsidR="00000000" w:rsidRDefault="003417F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28.04.10 г. № 359;</w:t>
      </w:r>
    </w:p>
    <w:p w:rsidR="00000000" w:rsidRDefault="003417F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</w:t>
      </w:r>
      <w:r>
        <w:rPr>
          <w:rStyle w:val="s0"/>
        </w:rPr>
        <w:t>07.10 г. № 703;</w:t>
      </w:r>
    </w:p>
    <w:p w:rsidR="00000000" w:rsidRDefault="003417FA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28.11.10 г. № 1252;</w:t>
      </w:r>
    </w:p>
    <w:p w:rsidR="00000000" w:rsidRDefault="003417FA">
      <w:pPr>
        <w:ind w:firstLine="400"/>
        <w:jc w:val="both"/>
      </w:pPr>
      <w:hyperlink r:id="rId13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</w:t>
      </w:r>
      <w:r>
        <w:rPr>
          <w:rStyle w:val="s0"/>
        </w:rPr>
        <w:t>6.11 г. № 708;</w:t>
      </w:r>
    </w:p>
    <w:p w:rsidR="00000000" w:rsidRDefault="003417FA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03.12.11 г. № 1445;</w:t>
      </w:r>
    </w:p>
    <w:p w:rsidR="00000000" w:rsidRDefault="003417FA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21.10.14 г. № 1120 (в</w:t>
      </w:r>
      <w:r>
        <w:rPr>
          <w:rStyle w:val="s0"/>
        </w:rPr>
        <w:t>водится в действие со дня его первого официального опубликования).</w:t>
      </w:r>
    </w:p>
    <w:p w:rsidR="00000000" w:rsidRDefault="003417FA">
      <w:pPr>
        <w:ind w:firstLine="400"/>
        <w:jc w:val="both"/>
      </w:pPr>
      <w:r>
        <w:t> </w:t>
      </w:r>
    </w:p>
    <w:p w:rsidR="00000000" w:rsidRDefault="003417F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417FA">
      <w:pPr>
        <w:ind w:firstLine="400"/>
        <w:jc w:val="both"/>
      </w:pPr>
      <w:r>
        <w:rPr>
          <w:rStyle w:val="s0"/>
        </w:rPr>
        <w:t> </w:t>
      </w:r>
    </w:p>
    <w:p w:rsidR="00000000" w:rsidRDefault="003417FA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21.04.09 г.</w:t>
      </w:r>
    </w:p>
    <w:p w:rsidR="00000000" w:rsidRDefault="003417FA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10.11.09 г.</w:t>
      </w:r>
    </w:p>
    <w:p w:rsidR="00000000" w:rsidRDefault="003417F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29.12.09 г.</w:t>
      </w:r>
    </w:p>
    <w:p w:rsidR="00000000" w:rsidRDefault="003417F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28.04.10 г.</w:t>
      </w:r>
    </w:p>
    <w:p w:rsidR="00000000" w:rsidRDefault="003417F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03.07.10 г.</w:t>
      </w:r>
    </w:p>
    <w:p w:rsidR="00000000" w:rsidRDefault="003417FA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28.11.10 г.</w:t>
      </w:r>
    </w:p>
    <w:p w:rsidR="00000000" w:rsidRDefault="003417F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25.06.11 г. </w:t>
      </w:r>
    </w:p>
    <w:p w:rsidR="00000000" w:rsidRDefault="003417FA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03.12.11 г.</w:t>
      </w:r>
    </w:p>
    <w:p w:rsidR="00000000" w:rsidRDefault="003417F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21.10.14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7FA" w:rsidRDefault="003417FA" w:rsidP="003417FA">
      <w:r>
        <w:separator/>
      </w:r>
    </w:p>
  </w:endnote>
  <w:endnote w:type="continuationSeparator" w:id="0">
    <w:p w:rsidR="003417FA" w:rsidRDefault="003417FA" w:rsidP="00341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FA" w:rsidRDefault="003417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FA" w:rsidRDefault="003417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FA" w:rsidRDefault="003417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7FA" w:rsidRDefault="003417FA" w:rsidP="003417FA">
      <w:r>
        <w:separator/>
      </w:r>
    </w:p>
  </w:footnote>
  <w:footnote w:type="continuationSeparator" w:id="0">
    <w:p w:rsidR="003417FA" w:rsidRDefault="003417FA" w:rsidP="00341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FA" w:rsidRDefault="003417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FA" w:rsidRDefault="003417FA" w:rsidP="003417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7FA" w:rsidRPr="003417FA" w:rsidRDefault="003417FA" w:rsidP="003417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ОБ УТВЕРЖДЕНИИ ПРОГРАММЫ «НЎРЛЫ КҐШ» НА 2009-2011 ГОДЫ ПОСТАН...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FA" w:rsidRDefault="003417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7FA"/>
    <w:rsid w:val="00341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17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7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7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7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17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7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7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7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8938" TargetMode="External"/><Relationship Id="rId13" Type="http://schemas.openxmlformats.org/officeDocument/2006/relationships/hyperlink" Target="http://online.zakon.kz/Document/?doc_id=31020892" TargetMode="External"/><Relationship Id="rId18" Type="http://schemas.openxmlformats.org/officeDocument/2006/relationships/hyperlink" Target="http://online.zakon.kz/Document/?doc_id=3054263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56751" TargetMode="External"/><Relationship Id="rId7" Type="http://schemas.openxmlformats.org/officeDocument/2006/relationships/hyperlink" Target="http://online.zakon.kz/Document/?doc_id=30409809" TargetMode="External"/><Relationship Id="rId12" Type="http://schemas.openxmlformats.org/officeDocument/2006/relationships/hyperlink" Target="http://online.zakon.kz/Document/?doc_id=30856688" TargetMode="External"/><Relationship Id="rId17" Type="http://schemas.openxmlformats.org/officeDocument/2006/relationships/hyperlink" Target="http://online.zakon.kz/Document/?doc_id=3051306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0021" TargetMode="External"/><Relationship Id="rId20" Type="http://schemas.openxmlformats.org/officeDocument/2006/relationships/hyperlink" Target="http://online.zakon.kz/Document/?doc_id=3078058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0476" TargetMode="External"/><Relationship Id="rId24" Type="http://schemas.openxmlformats.org/officeDocument/2006/relationships/hyperlink" Target="http://online.zakon.kz/Document/?doc_id=3162115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0766" TargetMode="External"/><Relationship Id="rId23" Type="http://schemas.openxmlformats.org/officeDocument/2006/relationships/hyperlink" Target="http://online.zakon.kz/Document/?doc_id=3109267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624898" TargetMode="External"/><Relationship Id="rId19" Type="http://schemas.openxmlformats.org/officeDocument/2006/relationships/hyperlink" Target="http://online.zakon.kz/Document/?doc_id=3062493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2449" TargetMode="External"/><Relationship Id="rId14" Type="http://schemas.openxmlformats.org/officeDocument/2006/relationships/hyperlink" Target="http://online.zakon.kz/Document/?doc_id=31092506" TargetMode="External"/><Relationship Id="rId22" Type="http://schemas.openxmlformats.org/officeDocument/2006/relationships/hyperlink" Target="http://online.zakon.kz/Document/?doc_id=3102186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2500</Characters>
  <Application>Microsoft Office Word</Application>
  <DocSecurity>0</DocSecurity>
  <Lines>20</Lines>
  <Paragraphs>5</Paragraphs>
  <ScaleCrop>false</ScaleCrop>
  <Company/>
  <LinksUpToDate>false</LinksUpToDate>
  <CharactersWithSpaces>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ОБ УТВЕРЖДЕНИИ ПРОГРАММЫ «НЎРЛЫ КҐШ» НА 2009-2011 ГОДЫ ПОСТАН... (©Paragraph 2023)</dc:title>
  <dc:subject/>
  <dc:creator>Сергей М</dc:creator>
  <cp:keywords/>
  <dc:description/>
  <cp:lastModifiedBy>Сергей М</cp:lastModifiedBy>
  <cp:revision>2</cp:revision>
  <dcterms:created xsi:type="dcterms:W3CDTF">2023-11-19T11:07:00Z</dcterms:created>
  <dcterms:modified xsi:type="dcterms:W3CDTF">2023-11-19T11:07:00Z</dcterms:modified>
</cp:coreProperties>
</file>