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6E1C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декабря 2008 года № 1318 «Об утверждении перечня государств с льготным налогообложением» (с изменениями по состоянию на 23.07.2012 г.) (утратило силу)</w:t>
      </w:r>
    </w:p>
    <w:p w:rsidR="00000000" w:rsidRDefault="00676E1C">
      <w:pPr>
        <w:ind w:firstLine="400"/>
        <w:jc w:val="both"/>
      </w:pPr>
      <w:r>
        <w:t> </w:t>
      </w:r>
    </w:p>
    <w:p w:rsidR="00000000" w:rsidRDefault="00676E1C">
      <w:pPr>
        <w:ind w:firstLine="400"/>
        <w:jc w:val="both"/>
      </w:pPr>
      <w:r>
        <w:rPr>
          <w:rStyle w:val="s0"/>
        </w:rPr>
        <w:t>Опубликовано: «Казахстанская правда» от 24 января 2009 г. № 17 (25761)</w:t>
      </w:r>
    </w:p>
    <w:p w:rsidR="00000000" w:rsidRDefault="00676E1C">
      <w:pPr>
        <w:ind w:firstLine="400"/>
        <w:jc w:val="both"/>
      </w:pPr>
      <w:r>
        <w:rPr>
          <w:rStyle w:val="s0"/>
        </w:rPr>
        <w:t> </w:t>
      </w:r>
    </w:p>
    <w:p w:rsidR="00000000" w:rsidRDefault="00676E1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76E1C">
      <w:pPr>
        <w:ind w:firstLine="400"/>
        <w:jc w:val="both"/>
      </w:pPr>
      <w:r>
        <w:rPr>
          <w:rStyle w:val="s0"/>
        </w:rPr>
        <w:t> </w:t>
      </w:r>
    </w:p>
    <w:p w:rsidR="00000000" w:rsidRDefault="00676E1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01.09.10 г. № 870;</w:t>
      </w:r>
    </w:p>
    <w:p w:rsidR="00000000" w:rsidRDefault="00676E1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23.07.12 г. № 960 (введено в действие с 1 января 2012 года).</w:t>
      </w:r>
    </w:p>
    <w:p w:rsidR="00000000" w:rsidRDefault="00676E1C">
      <w:pPr>
        <w:ind w:firstLine="400"/>
        <w:jc w:val="both"/>
      </w:pPr>
      <w:r>
        <w:t> </w:t>
      </w:r>
    </w:p>
    <w:p w:rsidR="00000000" w:rsidRDefault="00676E1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ию</w:t>
      </w:r>
      <w:r>
        <w:rPr>
          <w:rStyle w:val="s0"/>
        </w:rPr>
        <w:t>ня 2015 года № 449</w:t>
      </w:r>
    </w:p>
    <w:p w:rsidR="00000000" w:rsidRDefault="00676E1C">
      <w:pPr>
        <w:ind w:firstLine="400"/>
        <w:jc w:val="both"/>
      </w:pPr>
      <w:r>
        <w:t> </w:t>
      </w:r>
    </w:p>
    <w:p w:rsidR="00000000" w:rsidRDefault="00676E1C">
      <w:pPr>
        <w:ind w:firstLine="400"/>
        <w:jc w:val="both"/>
      </w:pPr>
      <w:r>
        <w:t>Предыдущие редакции:</w:t>
      </w:r>
    </w:p>
    <w:p w:rsidR="00000000" w:rsidRDefault="00676E1C">
      <w:pPr>
        <w:ind w:firstLine="400"/>
        <w:jc w:val="both"/>
      </w:pPr>
      <w:r>
        <w:t> </w:t>
      </w:r>
    </w:p>
    <w:p w:rsidR="00000000" w:rsidRDefault="00676E1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01.09.10 г.</w:t>
      </w:r>
    </w:p>
    <w:p w:rsidR="00000000" w:rsidRDefault="00676E1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</w:t>
      </w:r>
      <w:r>
        <w:t>ая до внесения изменений от 23.07.12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E1C" w:rsidRDefault="00676E1C" w:rsidP="00676E1C">
      <w:r>
        <w:separator/>
      </w:r>
    </w:p>
  </w:endnote>
  <w:endnote w:type="continuationSeparator" w:id="0">
    <w:p w:rsidR="00676E1C" w:rsidRDefault="00676E1C" w:rsidP="00676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E1C" w:rsidRDefault="00676E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E1C" w:rsidRDefault="00676E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E1C" w:rsidRDefault="00676E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E1C" w:rsidRDefault="00676E1C" w:rsidP="00676E1C">
      <w:r>
        <w:separator/>
      </w:r>
    </w:p>
  </w:footnote>
  <w:footnote w:type="continuationSeparator" w:id="0">
    <w:p w:rsidR="00676E1C" w:rsidRDefault="00676E1C" w:rsidP="00676E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E1C" w:rsidRDefault="00676E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E1C" w:rsidRDefault="00676E1C" w:rsidP="00676E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6E1C" w:rsidRPr="00676E1C" w:rsidRDefault="00676E1C" w:rsidP="00676E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31.12.2008 № 1318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E1C" w:rsidRDefault="00676E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6E1C"/>
    <w:rsid w:val="0067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6E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6E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6E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6E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6E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6E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6E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6E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98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247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299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125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551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919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31.12.2008 № 1318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2024-08-24T14:35:00Z</dcterms:created>
  <dcterms:modified xsi:type="dcterms:W3CDTF">2024-08-24T14:35:00Z</dcterms:modified>
</cp:coreProperties>
</file>