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37833">
      <w:pPr>
        <w:jc w:val="center"/>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1"/>
        </w:rPr>
        <w:t> </w:t>
      </w:r>
      <w:r>
        <w:br/>
      </w:r>
      <w:r>
        <w:rPr>
          <w:rStyle w:val="s1"/>
        </w:rPr>
        <w:t>«Әскери қызметшілер мен олардың отбасы мүшелерінің мәртебесі және оларды әлеуметтік қорғау туралы»</w:t>
      </w:r>
      <w:r>
        <w:br/>
      </w:r>
      <w:r>
        <w:rPr>
          <w:rStyle w:val="s1"/>
        </w:rPr>
        <w:t>Қазақстан</w:t>
      </w:r>
      <w:r>
        <w:rPr>
          <w:rStyle w:val="s1"/>
        </w:rPr>
        <w:t xml:space="preserve"> Республикасының Заңына өзгеріс пен толықтырулар енгізу туралы</w:t>
      </w:r>
    </w:p>
    <w:p w:rsidR="00000000" w:rsidRDefault="00E37833">
      <w:pPr>
        <w:ind w:firstLine="400"/>
        <w:jc w:val="both"/>
      </w:pPr>
      <w:r>
        <w:rPr>
          <w:rStyle w:val="s0"/>
        </w:rPr>
        <w:t> </w:t>
      </w:r>
    </w:p>
    <w:p w:rsidR="00000000" w:rsidRDefault="00E37833">
      <w:pPr>
        <w:ind w:firstLine="400"/>
        <w:jc w:val="both"/>
      </w:pPr>
      <w:r>
        <w:rPr>
          <w:rStyle w:val="s0"/>
          <w:b/>
          <w:bCs/>
        </w:rPr>
        <w:t>1-бап</w:t>
      </w:r>
      <w:r>
        <w:rPr>
          <w:rStyle w:val="s0"/>
        </w:rPr>
        <w:t xml:space="preserve">. «Әскери қызметшілер мен олардың отбасы мүшелерінің мәртебесі және оларды әлеуметтік қорғау туралы» 1993 жылғы 20 қаңтардағы Қазақстан Республикасының </w:t>
      </w:r>
      <w:hyperlink r:id="rId7" w:history="1">
        <w:r>
          <w:rPr>
            <w:rStyle w:val="a3"/>
          </w:rPr>
          <w:t>Заңына</w:t>
        </w:r>
      </w:hyperlink>
      <w:r>
        <w:rPr>
          <w:rStyle w:val="s0"/>
        </w:rPr>
        <w:t xml:space="preserve"> (Қазақстан Республикасы Жоғарғы </w:t>
      </w:r>
      <w:r>
        <w:rPr>
          <w:rStyle w:val="s0"/>
        </w:rPr>
        <w:t xml:space="preserve">Кеңесінің Жаршысы, 1993 ж., № 2, 32-құжат; № 18, 429-құжат; 1995 ж., №20, 120-құжат; № 22, 133-құжат; Қазақстан Республикасы Парламентінің Жаршысы, 1997 ж., № 7, 79-құжат; 1999 ж.,  № 8, 247-құжат; № 23, 920-құжат; 2001 ж., № 20, 257-құжат; 2003 ж., № 15, </w:t>
      </w:r>
      <w:r>
        <w:rPr>
          <w:rStyle w:val="s0"/>
        </w:rPr>
        <w:t>135-құжат; 2004 ж., № 23, 142-құжат; 2007 ж., № 9, 67-құжат; № 10, 69-құжат; № 20, 152-құжат) мынадай өзгеріс пен толықтырулар енгізілсін:</w:t>
      </w:r>
    </w:p>
    <w:p w:rsidR="00000000" w:rsidRDefault="00E37833">
      <w:pPr>
        <w:ind w:firstLine="400"/>
        <w:jc w:val="both"/>
      </w:pPr>
      <w:r>
        <w:rPr>
          <w:rStyle w:val="s0"/>
        </w:rPr>
        <w:t>1) 10-бап мынадай мазмұндағы бесінші-тоғызыншы бөліктермен толықтырылсын:</w:t>
      </w:r>
    </w:p>
    <w:p w:rsidR="00000000" w:rsidRDefault="00E37833">
      <w:pPr>
        <w:ind w:firstLine="400"/>
        <w:jc w:val="both"/>
      </w:pPr>
      <w:r>
        <w:rPr>
          <w:rStyle w:val="s0"/>
        </w:rPr>
        <w:t>«Солдаттар (матростар), сержанттар (старшин</w:t>
      </w:r>
      <w:r>
        <w:rPr>
          <w:rStyle w:val="s0"/>
        </w:rPr>
        <w:t>алар) лауазымдарына келісімшарт бойынша әскери қызметке алғаш түскен азаматтарға жасалатын келісімшарт мерзіміне байланысты мынадай мөлшерде біржолғы ақшалай сыйақы төленеді:</w:t>
      </w:r>
    </w:p>
    <w:p w:rsidR="00000000" w:rsidRDefault="00E37833">
      <w:pPr>
        <w:ind w:firstLine="400"/>
        <w:jc w:val="both"/>
      </w:pPr>
      <w:r>
        <w:rPr>
          <w:rStyle w:val="s0"/>
        </w:rPr>
        <w:t>3 жылға - 1 лауазымдық айлықақы мөлшерінде;</w:t>
      </w:r>
    </w:p>
    <w:p w:rsidR="00000000" w:rsidRDefault="00E37833">
      <w:pPr>
        <w:ind w:firstLine="400"/>
        <w:jc w:val="both"/>
      </w:pPr>
      <w:r>
        <w:rPr>
          <w:rStyle w:val="s0"/>
        </w:rPr>
        <w:t>5 жылға -10 лауазымдық айлықақы мөлше</w:t>
      </w:r>
      <w:r>
        <w:rPr>
          <w:rStyle w:val="s0"/>
        </w:rPr>
        <w:t>рінде;</w:t>
      </w:r>
    </w:p>
    <w:p w:rsidR="00000000" w:rsidRDefault="00E37833">
      <w:pPr>
        <w:ind w:firstLine="400"/>
        <w:jc w:val="both"/>
      </w:pPr>
      <w:r>
        <w:rPr>
          <w:rStyle w:val="s0"/>
        </w:rPr>
        <w:t>10 жылға - 20 лауазымдық айлықақы мөлшерінде.</w:t>
      </w:r>
    </w:p>
    <w:p w:rsidR="00000000" w:rsidRDefault="00E37833">
      <w:pPr>
        <w:ind w:firstLine="400"/>
        <w:jc w:val="both"/>
      </w:pPr>
      <w:r>
        <w:rPr>
          <w:rStyle w:val="s0"/>
        </w:rPr>
        <w:t>Көрсетілген ақшалай сыйақыларды төлеу келісімшарт жасалған күннен бастап үш айдан кешіктірілмей жүргізіледі.</w:t>
      </w:r>
    </w:p>
    <w:p w:rsidR="00000000" w:rsidRDefault="00E37833">
      <w:pPr>
        <w:ind w:firstLine="400"/>
        <w:jc w:val="both"/>
      </w:pPr>
      <w:r>
        <w:rPr>
          <w:rStyle w:val="s0"/>
        </w:rPr>
        <w:t>Алынған біржолғы ақшалай сыйақы:</w:t>
      </w:r>
    </w:p>
    <w:p w:rsidR="00000000" w:rsidRDefault="00E37833">
      <w:pPr>
        <w:ind w:firstLine="400"/>
        <w:jc w:val="both"/>
      </w:pPr>
      <w:r>
        <w:rPr>
          <w:rStyle w:val="s0"/>
        </w:rPr>
        <w:t>1) «Әскери міндеттілік және әскери қызмет туралы» Қазақстан Р</w:t>
      </w:r>
      <w:r>
        <w:rPr>
          <w:rStyle w:val="s0"/>
        </w:rPr>
        <w:t>еспубликасы Заңының 37-бабы 1-тармағының 4), 5), 7) тармақшаларында және 2-тармағының 3), 4), 5), 6) тармақшаларында көзделген жағдайларда келісімшарт мерзімі аяқталғанға дейін әскери қызметтен босатылған кезде;</w:t>
      </w:r>
    </w:p>
    <w:p w:rsidR="00000000" w:rsidRDefault="00E37833">
      <w:pPr>
        <w:ind w:firstLine="400"/>
        <w:jc w:val="both"/>
      </w:pPr>
      <w:r>
        <w:rPr>
          <w:rStyle w:val="s0"/>
        </w:rPr>
        <w:t>2) егер бұдан әрі әскери қызметті атқара алм</w:t>
      </w:r>
      <w:r>
        <w:rPr>
          <w:rStyle w:val="s0"/>
        </w:rPr>
        <w:t>айтындай жаралану, контузия, жарақат алу, мертігу немесе ауру әскери қызметшінің заңға қайшы іс-әрекет жасауынан немесе алкогольден, есірткіден, уытқұмарлықтан мас болу немесе өзіне қандай да бір дене жарақатын түсіру (денесіне зиян келтіру) себебінен болғ</w:t>
      </w:r>
      <w:r>
        <w:rPr>
          <w:rStyle w:val="s0"/>
        </w:rPr>
        <w:t>аны немесе әскери қызметтен жалтару мақсатында өз денсаулығына өзге де зиян келтіргені Қазақстан Республикасының заңнамасында белгіленген тәртіппен дәлелденсе, қайтаруға жатады.</w:t>
      </w:r>
    </w:p>
    <w:p w:rsidR="00000000" w:rsidRDefault="00E37833">
      <w:pPr>
        <w:ind w:firstLine="400"/>
        <w:jc w:val="both"/>
      </w:pPr>
      <w:r>
        <w:rPr>
          <w:rStyle w:val="s0"/>
        </w:rPr>
        <w:t>Төленген біржолғы ақшалай сыйақыны қайтару әскери қызметші әскери қызметін өтк</w:t>
      </w:r>
      <w:r>
        <w:rPr>
          <w:rStyle w:val="s0"/>
        </w:rPr>
        <w:t>ерген мемлекеттік органға ол әскери қызметтен босатылған күнінен бастап бір ай мерзімде жүргізіледі.</w:t>
      </w:r>
    </w:p>
    <w:p w:rsidR="00000000" w:rsidRDefault="00E37833">
      <w:pPr>
        <w:ind w:firstLine="400"/>
        <w:jc w:val="both"/>
      </w:pPr>
      <w:r>
        <w:rPr>
          <w:rStyle w:val="s0"/>
        </w:rPr>
        <w:t>Әскери</w:t>
      </w:r>
      <w:r>
        <w:rPr>
          <w:rStyle w:val="s0"/>
        </w:rPr>
        <w:t xml:space="preserve"> қызметші әскери қызметін өткеру кезеңінде қаза тапқан (қайтыс болған), бұдан әрі әскери қызметті атқара алмайтындай жараланған, контузия, жарақат ал</w:t>
      </w:r>
      <w:r>
        <w:rPr>
          <w:rStyle w:val="s0"/>
        </w:rPr>
        <w:t>ған</w:t>
      </w:r>
      <w:r>
        <w:rPr>
          <w:rStyle w:val="s0"/>
        </w:rPr>
        <w:t>, мертіккен немесе ауырған жағдайда біржолғы ақшалай сыйақыны қайтару жүргізілмейді.»;</w:t>
      </w:r>
    </w:p>
    <w:p w:rsidR="00000000" w:rsidRDefault="00E37833">
      <w:pPr>
        <w:ind w:firstLine="400"/>
        <w:jc w:val="both"/>
      </w:pPr>
      <w:r>
        <w:rPr>
          <w:rStyle w:val="s0"/>
        </w:rPr>
        <w:t>2) 15-бап мынадай редакцияда жазылсын:</w:t>
      </w:r>
    </w:p>
    <w:p w:rsidR="00000000" w:rsidRDefault="00E37833">
      <w:pPr>
        <w:ind w:firstLine="400"/>
        <w:jc w:val="both"/>
      </w:pPr>
      <w:r>
        <w:rPr>
          <w:rStyle w:val="s0"/>
        </w:rPr>
        <w:t>«15-бап. Білім алу құқығы</w:t>
      </w:r>
    </w:p>
    <w:p w:rsidR="00000000" w:rsidRDefault="00E37833">
      <w:pPr>
        <w:ind w:firstLine="400"/>
        <w:jc w:val="both"/>
      </w:pPr>
      <w:r>
        <w:rPr>
          <w:rStyle w:val="s0"/>
        </w:rPr>
        <w:t>Әскери</w:t>
      </w:r>
      <w:r>
        <w:rPr>
          <w:rStyle w:val="s0"/>
        </w:rPr>
        <w:t xml:space="preserve"> қызметшілердің әскери (арнаулы) оқу орындарында оқуға құқығы бар.</w:t>
      </w:r>
    </w:p>
    <w:p w:rsidR="00000000" w:rsidRDefault="00E37833">
      <w:pPr>
        <w:ind w:firstLine="400"/>
        <w:jc w:val="both"/>
      </w:pPr>
      <w:r>
        <w:rPr>
          <w:rStyle w:val="s0"/>
        </w:rPr>
        <w:t>Әскери</w:t>
      </w:r>
      <w:r>
        <w:rPr>
          <w:rStyle w:val="s0"/>
        </w:rPr>
        <w:t xml:space="preserve"> (арнаулы) оқу орындар</w:t>
      </w:r>
      <w:r>
        <w:rPr>
          <w:rStyle w:val="s0"/>
        </w:rPr>
        <w:t>ын бітірген әскери қызметшілер қайта даярлау және біліктілікті арттыру курстарында оқи алады.</w:t>
      </w:r>
    </w:p>
    <w:p w:rsidR="00000000" w:rsidRDefault="00E37833">
      <w:pPr>
        <w:ind w:firstLine="400"/>
        <w:jc w:val="both"/>
      </w:pPr>
      <w:r>
        <w:rPr>
          <w:rStyle w:val="s0"/>
        </w:rPr>
        <w:t>Әскери</w:t>
      </w:r>
      <w:r>
        <w:rPr>
          <w:rStyle w:val="s0"/>
        </w:rPr>
        <w:t xml:space="preserve"> қызметшілерге (мерзімді әскери қызметтегі әскери қызметшілер мен әскери (арнаулы) оқу орындарының курсанттарынан басқаларға) өздері құрылымында әскери қызм</w:t>
      </w:r>
      <w:r>
        <w:rPr>
          <w:rStyle w:val="s0"/>
        </w:rPr>
        <w:t>еттен өтетін Қарулы Күштер, басқа да әскерлер мен әскери құрамалар басшыларының келісімімен Қазақстан Республикасының еңбек заңнамасына сәйкес сессияларды және қорытынды емтихандарды тапсыру үшін демалыс беріле отырып, орта білімнен кейінгі, жоғары, жоғары</w:t>
      </w:r>
      <w:r>
        <w:rPr>
          <w:rStyle w:val="s0"/>
        </w:rPr>
        <w:t xml:space="preserve"> оқу орнынан кейінгі және қосымша білім беру ұйымдарында оқудың кешкі немесе сырттай түрінде оқуға рұқсат етіледі.</w:t>
      </w:r>
    </w:p>
    <w:p w:rsidR="00000000" w:rsidRDefault="00E37833">
      <w:pPr>
        <w:ind w:firstLine="400"/>
        <w:jc w:val="both"/>
      </w:pPr>
      <w:r>
        <w:rPr>
          <w:rStyle w:val="s0"/>
        </w:rPr>
        <w:t>Оқу кезеңінде әскери қызметке шақырылған адамдар әскери қызметтен босатылғаннан кейін өздері шақырылғанға дейін оқыған оқу орнындағы оқуын жа</w:t>
      </w:r>
      <w:r>
        <w:rPr>
          <w:rStyle w:val="s0"/>
        </w:rPr>
        <w:t>лғастыруға құқылы.</w:t>
      </w:r>
    </w:p>
    <w:p w:rsidR="00000000" w:rsidRDefault="00E37833">
      <w:pPr>
        <w:ind w:firstLine="400"/>
        <w:jc w:val="both"/>
      </w:pPr>
      <w:r>
        <w:rPr>
          <w:rStyle w:val="s0"/>
        </w:rPr>
        <w:t>Солдаттар (матростар), сержанттар (старшиналар) лауазымдарында келісімшарт бойынша әскери қызмет өткеріп жатқан және күнтізбелік есеппен кемінде сегіз жыл қызмет атқарған әскери қызметшілердің Қазақстан Республикасының жоғары оқу орындар</w:t>
      </w:r>
      <w:r>
        <w:rPr>
          <w:rStyle w:val="s0"/>
        </w:rPr>
        <w:t>ында ақылы негізде оқыған шығындарын оқу құнының елу проценті мөлшерінде бюджет қаражаты есебінен өндіріп алуға құқығы бар. Бұл жеңілдік бір рет қолданылады.</w:t>
      </w:r>
    </w:p>
    <w:p w:rsidR="00000000" w:rsidRDefault="00E37833">
      <w:pPr>
        <w:ind w:firstLine="400"/>
        <w:jc w:val="both"/>
      </w:pPr>
      <w:r>
        <w:rPr>
          <w:rStyle w:val="s0"/>
        </w:rPr>
        <w:t>Әскери</w:t>
      </w:r>
      <w:r>
        <w:rPr>
          <w:rStyle w:val="s0"/>
        </w:rPr>
        <w:t xml:space="preserve"> қызметшіге көрсетілген шығындарды өтеуді әскери қызметші әскери қызметін өткеріп жатқан  ме</w:t>
      </w:r>
      <w:r>
        <w:rPr>
          <w:rStyle w:val="s0"/>
        </w:rPr>
        <w:t>млекеттік орган жүргізеді.</w:t>
      </w:r>
    </w:p>
    <w:p w:rsidR="00000000" w:rsidRDefault="00E37833">
      <w:pPr>
        <w:ind w:firstLine="400"/>
        <w:jc w:val="both"/>
      </w:pPr>
      <w:r>
        <w:rPr>
          <w:rStyle w:val="s0"/>
        </w:rPr>
        <w:t>Қазақстан</w:t>
      </w:r>
      <w:r>
        <w:rPr>
          <w:rStyle w:val="s0"/>
        </w:rPr>
        <w:t xml:space="preserve"> Республикасының жоғары оқу орындарында оқуға жұмсалған шығындарды өтеуге құқығы бар әскери қызметшілер қабылданған Қазақстан Республикасының білім беру ұйымдары қаржыландыруды ашу үшін көрсетілген мемлекеттік органдарға</w:t>
      </w:r>
      <w:r>
        <w:rPr>
          <w:rStyle w:val="s0"/>
        </w:rPr>
        <w:t xml:space="preserve"> әскери қызметшіні білім беру ұйымына қабылдау туралы бұйрықтың куәландырылған көшірмесін жолдайды.</w:t>
      </w:r>
    </w:p>
    <w:p w:rsidR="00000000" w:rsidRDefault="00E37833">
      <w:pPr>
        <w:ind w:firstLine="400"/>
        <w:jc w:val="both"/>
      </w:pPr>
      <w:r>
        <w:rPr>
          <w:rStyle w:val="s0"/>
        </w:rPr>
        <w:t>Әскери</w:t>
      </w:r>
      <w:r>
        <w:rPr>
          <w:rStyle w:val="s0"/>
        </w:rPr>
        <w:t xml:space="preserve"> қызметшіні басқа білім беру ұйымына ауыстырған кезде Қазақстан Республикасының жоғары оқу орындарында оқуға жұмсалған шығындарды өтеу мөлшері түзетіл</w:t>
      </w:r>
      <w:r>
        <w:rPr>
          <w:rStyle w:val="s0"/>
        </w:rPr>
        <w:t>уге жатады.</w:t>
      </w:r>
    </w:p>
    <w:p w:rsidR="00000000" w:rsidRDefault="00E37833">
      <w:pPr>
        <w:ind w:firstLine="400"/>
        <w:jc w:val="both"/>
      </w:pPr>
      <w:r>
        <w:rPr>
          <w:rStyle w:val="s0"/>
        </w:rPr>
        <w:t>Әскери</w:t>
      </w:r>
      <w:r>
        <w:rPr>
          <w:rStyle w:val="s0"/>
        </w:rPr>
        <w:t xml:space="preserve"> қызметшіге академиялық демалыс берілген кезде оны оқытуды қаржыландыру берілген академиялық демалыс кезеңінде тоқтатыла тұрып,  Қазақстан Республикасының жоғары оқу орындарында оқуға жұмсалатын шығындарды өтету  құқығы сақталады.</w:t>
      </w:r>
    </w:p>
    <w:p w:rsidR="00000000" w:rsidRDefault="00E37833">
      <w:pPr>
        <w:ind w:firstLine="400"/>
        <w:jc w:val="both"/>
      </w:pPr>
      <w:r>
        <w:rPr>
          <w:rStyle w:val="s0"/>
        </w:rPr>
        <w:t>Қазақст</w:t>
      </w:r>
      <w:r>
        <w:rPr>
          <w:rStyle w:val="s0"/>
        </w:rPr>
        <w:t>ан Республикасының жоғары оқу орындарында оқуға жұмсалған шығындарды өтетуге құқығы бар әскери қызметшіге ол оқыған (оқып жатқан) білім беру ұйымы таратылған және қайта ұйымдастырылған, білім беру ұйымының жұмысы тоқтатыла тұрған, ол лицензиясынан айырылға</w:t>
      </w:r>
      <w:r>
        <w:rPr>
          <w:rStyle w:val="s0"/>
        </w:rPr>
        <w:t>н жағдайларда басқа жоғары оқу орындарында қаржыландырудың жалғастырылуына кепілдік беріледі.».</w:t>
      </w:r>
    </w:p>
    <w:p w:rsidR="00000000" w:rsidRDefault="00E37833">
      <w:pPr>
        <w:ind w:firstLine="400"/>
        <w:jc w:val="both"/>
      </w:pPr>
      <w:r>
        <w:rPr>
          <w:rStyle w:val="s0"/>
          <w:b/>
          <w:bCs/>
        </w:rPr>
        <w:t>2-бап</w:t>
      </w:r>
      <w:r>
        <w:rPr>
          <w:rStyle w:val="s0"/>
        </w:rPr>
        <w:t>. Осы Заң 2009 жылғы 1 қаңтардан бастап қолданысқа енгізіледі.</w:t>
      </w:r>
    </w:p>
    <w:p w:rsidR="00000000" w:rsidRDefault="00E37833">
      <w:r>
        <w:t> </w:t>
      </w:r>
    </w:p>
    <w:p w:rsidR="00000000" w:rsidRDefault="00E37833">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E37833">
            <w:r>
              <w:rPr>
                <w:rStyle w:val="s0"/>
                <w:b/>
                <w:bCs/>
              </w:rPr>
              <w:t>Қазақстан</w:t>
            </w:r>
            <w:r>
              <w:rPr>
                <w:rStyle w:val="s0"/>
                <w:b/>
                <w:bCs/>
              </w:rPr>
              <w:t xml:space="preserve"> Республикасының</w:t>
            </w:r>
          </w:p>
          <w:p w:rsidR="00000000" w:rsidRDefault="00E37833">
            <w:r>
              <w:rPr>
                <w:rStyle w:val="s0"/>
                <w:b/>
                <w:bCs/>
              </w:rPr>
              <w:t xml:space="preserve">Президенті </w:t>
            </w:r>
          </w:p>
        </w:tc>
        <w:tc>
          <w:tcPr>
            <w:tcW w:w="2500" w:type="pct"/>
            <w:tcMar>
              <w:top w:w="0" w:type="dxa"/>
              <w:left w:w="108" w:type="dxa"/>
              <w:bottom w:w="0" w:type="dxa"/>
              <w:right w:w="108" w:type="dxa"/>
            </w:tcMar>
            <w:hideMark/>
          </w:tcPr>
          <w:p w:rsidR="00000000" w:rsidRDefault="00E37833">
            <w:pPr>
              <w:jc w:val="right"/>
            </w:pPr>
            <w:r>
              <w:rPr>
                <w:rStyle w:val="s0"/>
                <w:b/>
                <w:bCs/>
              </w:rPr>
              <w:t> </w:t>
            </w:r>
          </w:p>
          <w:p w:rsidR="00000000" w:rsidRDefault="00E37833">
            <w:pPr>
              <w:jc w:val="right"/>
            </w:pPr>
            <w:r>
              <w:rPr>
                <w:rStyle w:val="s0"/>
                <w:b/>
                <w:bCs/>
              </w:rPr>
              <w:t>Н. Назарбаев</w:t>
            </w:r>
          </w:p>
        </w:tc>
      </w:tr>
    </w:tbl>
    <w:p w:rsidR="00000000" w:rsidRDefault="00E37833">
      <w:r>
        <w:rPr>
          <w:b/>
          <w:bCs/>
        </w:rPr>
        <w:t> </w:t>
      </w:r>
    </w:p>
    <w:p w:rsidR="00000000" w:rsidRDefault="00E37833">
      <w:r>
        <w:t> </w:t>
      </w:r>
    </w:p>
    <w:p w:rsidR="00000000" w:rsidRDefault="00E37833">
      <w:pPr>
        <w:ind w:firstLine="400"/>
        <w:jc w:val="both"/>
      </w:pPr>
      <w:r>
        <w:rPr>
          <w:rStyle w:val="s0"/>
        </w:rPr>
        <w:t xml:space="preserve">Астана, Ақорда, 2009 жылғы ақпанның 9-ы. </w:t>
      </w:r>
    </w:p>
    <w:p w:rsidR="00000000" w:rsidRDefault="00E37833">
      <w:pPr>
        <w:ind w:firstLine="400"/>
        <w:jc w:val="both"/>
      </w:pPr>
      <w:r>
        <w:rPr>
          <w:rStyle w:val="s0"/>
        </w:rPr>
        <w:t xml:space="preserve">                                №  125-ІV </w:t>
      </w:r>
    </w:p>
    <w:p w:rsidR="00000000" w:rsidRDefault="00E37833">
      <w:pPr>
        <w:ind w:firstLine="400"/>
        <w:jc w:val="both"/>
      </w:pPr>
      <w:r>
        <w:rPr>
          <w:rStyle w:val="s0"/>
        </w:rPr>
        <w:t> </w:t>
      </w:r>
    </w:p>
    <w:p w:rsidR="00000000" w:rsidRDefault="00E37833">
      <w:pPr>
        <w:ind w:firstLine="400"/>
        <w:jc w:val="both"/>
      </w:pPr>
      <w:r>
        <w:rPr>
          <w:rStyle w:val="s0"/>
        </w:rPr>
        <w:t> </w:t>
      </w:r>
    </w:p>
    <w:p w:rsidR="00000000" w:rsidRDefault="00E37833">
      <w:pPr>
        <w:ind w:firstLine="400"/>
        <w:jc w:val="both"/>
      </w:pPr>
      <w:r>
        <w:rPr>
          <w:rStyle w:val="s0"/>
        </w:rPr>
        <w:t> </w:t>
      </w:r>
    </w:p>
    <w:p w:rsidR="00000000" w:rsidRDefault="00E37833">
      <w:pPr>
        <w:ind w:firstLine="400"/>
        <w:jc w:val="both"/>
      </w:pPr>
      <w:r>
        <w:rPr>
          <w:rStyle w:val="s0"/>
        </w:rPr>
        <w:t> </w:t>
      </w:r>
    </w:p>
    <w:p w:rsidR="00000000" w:rsidRDefault="00E37833">
      <w:pPr>
        <w:ind w:firstLine="400"/>
        <w:jc w:val="both"/>
      </w:pPr>
      <w:r>
        <w:rPr>
          <w:rStyle w:val="s0"/>
        </w:rPr>
        <w:t> </w:t>
      </w:r>
    </w:p>
    <w:p w:rsidR="00000000" w:rsidRDefault="00E37833">
      <w:pPr>
        <w:ind w:firstLine="400"/>
        <w:jc w:val="both"/>
      </w:pPr>
      <w:r>
        <w:rPr>
          <w:rStyle w:val="s0"/>
        </w:rPr>
        <w:t> </w:t>
      </w:r>
    </w:p>
    <w:p w:rsidR="00000000" w:rsidRDefault="00E37833">
      <w:pPr>
        <w:ind w:firstLine="400"/>
        <w:jc w:val="both"/>
      </w:pPr>
      <w:r>
        <w:rPr>
          <w:rStyle w:val="s0"/>
        </w:rPr>
        <w:t> </w:t>
      </w:r>
    </w:p>
    <w:p w:rsidR="00000000" w:rsidRDefault="00E37833">
      <w:pPr>
        <w:ind w:firstLine="400"/>
        <w:jc w:val="both"/>
      </w:pPr>
      <w:r>
        <w:rPr>
          <w:rStyle w:val="s0"/>
        </w:rPr>
        <w:t> </w:t>
      </w:r>
    </w:p>
    <w:p w:rsidR="00000000" w:rsidRDefault="00E37833">
      <w:pPr>
        <w:ind w:firstLine="400"/>
        <w:jc w:val="both"/>
      </w:pPr>
      <w:r>
        <w:rPr>
          <w:rStyle w:val="s0"/>
        </w:rPr>
        <w:t> </w:t>
      </w:r>
    </w:p>
    <w:p w:rsidR="00000000" w:rsidRDefault="00E37833">
      <w:pPr>
        <w:ind w:firstLine="400"/>
        <w:jc w:val="both"/>
      </w:pPr>
      <w:r>
        <w:rPr>
          <w:rStyle w:val="s0"/>
        </w:rPr>
        <w:t> </w:t>
      </w:r>
    </w:p>
    <w:p w:rsidR="00000000" w:rsidRDefault="00E37833">
      <w:pPr>
        <w:ind w:firstLine="400"/>
        <w:jc w:val="both"/>
      </w:pPr>
      <w:r>
        <w:rPr>
          <w:rStyle w:val="s0"/>
        </w:rPr>
        <w:t> </w:t>
      </w:r>
    </w:p>
    <w:p w:rsidR="00000000" w:rsidRDefault="00E37833">
      <w:pPr>
        <w:ind w:firstLine="400"/>
        <w:jc w:val="both"/>
      </w:pPr>
      <w:r>
        <w:rPr>
          <w:rStyle w:val="s0"/>
        </w:rPr>
        <w:t> </w:t>
      </w:r>
    </w:p>
    <w:p w:rsidR="00000000" w:rsidRDefault="00E37833">
      <w:pPr>
        <w:ind w:firstLine="400"/>
        <w:jc w:val="both"/>
      </w:pPr>
      <w:r>
        <w:rPr>
          <w:rStyle w:val="s0"/>
        </w:rPr>
        <w:t> </w:t>
      </w:r>
    </w:p>
    <w:p w:rsidR="00000000" w:rsidRDefault="00E37833">
      <w:pPr>
        <w:ind w:firstLine="400"/>
        <w:jc w:val="both"/>
      </w:pPr>
      <w:r>
        <w:rPr>
          <w:rStyle w:val="s0"/>
        </w:rPr>
        <w:t> </w:t>
      </w:r>
    </w:p>
    <w:p w:rsidR="00000000" w:rsidRDefault="00E37833">
      <w:pPr>
        <w:ind w:firstLine="400"/>
        <w:jc w:val="both"/>
      </w:pPr>
      <w:r>
        <w:rPr>
          <w:rStyle w:val="s0"/>
        </w:rPr>
        <w:t> </w:t>
      </w:r>
    </w:p>
    <w:p w:rsidR="00000000" w:rsidRDefault="00E37833">
      <w:pPr>
        <w:ind w:firstLine="400"/>
        <w:jc w:val="both"/>
      </w:pPr>
      <w:r>
        <w:rPr>
          <w:rStyle w:val="s0"/>
        </w:rPr>
        <w:t> </w:t>
      </w:r>
    </w:p>
    <w:p w:rsidR="00000000" w:rsidRDefault="00E37833">
      <w:pPr>
        <w:ind w:firstLine="400"/>
        <w:jc w:val="both"/>
      </w:pPr>
      <w:r>
        <w:rPr>
          <w:rStyle w:val="s0"/>
        </w:rPr>
        <w:t> </w:t>
      </w:r>
    </w:p>
    <w:p w:rsidR="00000000" w:rsidRDefault="00E37833">
      <w:pPr>
        <w:ind w:firstLine="400"/>
        <w:jc w:val="both"/>
      </w:pPr>
      <w:r>
        <w:rPr>
          <w:rStyle w:val="s0"/>
        </w:rPr>
        <w:t> </w:t>
      </w:r>
    </w:p>
    <w:p w:rsidR="00000000" w:rsidRDefault="00E37833">
      <w:pPr>
        <w:ind w:firstLine="400"/>
        <w:jc w:val="both"/>
      </w:pPr>
      <w:r>
        <w:rPr>
          <w:rStyle w:val="s0"/>
        </w:rPr>
        <w:t> </w:t>
      </w:r>
    </w:p>
    <w:p w:rsidR="00000000" w:rsidRDefault="00E37833">
      <w:pPr>
        <w:ind w:firstLine="400"/>
        <w:jc w:val="both"/>
      </w:pPr>
      <w:r>
        <w:rPr>
          <w:rStyle w:val="s0"/>
        </w:rPr>
        <w:t> </w:t>
      </w:r>
    </w:p>
    <w:p w:rsidR="00000000" w:rsidRDefault="00E37833">
      <w:pPr>
        <w:ind w:firstLine="400"/>
        <w:jc w:val="both"/>
      </w:pPr>
      <w:r>
        <w:rPr>
          <w:rStyle w:val="s0"/>
        </w:rPr>
        <w:t> </w:t>
      </w:r>
    </w:p>
    <w:p w:rsidR="00000000" w:rsidRDefault="00E37833">
      <w:pPr>
        <w:ind w:firstLine="400"/>
        <w:jc w:val="both"/>
      </w:pPr>
      <w:r>
        <w:rPr>
          <w:rStyle w:val="s0"/>
        </w:rPr>
        <w:t> </w:t>
      </w:r>
    </w:p>
    <w:p w:rsidR="00000000" w:rsidRDefault="00E37833">
      <w:pPr>
        <w:ind w:firstLine="400"/>
        <w:jc w:val="both"/>
      </w:pPr>
      <w:r>
        <w:rPr>
          <w:rStyle w:val="s0"/>
        </w:rPr>
        <w:t> </w:t>
      </w:r>
    </w:p>
    <w:p w:rsidR="00000000" w:rsidRDefault="00E37833">
      <w:pPr>
        <w:ind w:firstLine="400"/>
        <w:jc w:val="both"/>
      </w:pPr>
      <w:r>
        <w:rPr>
          <w:rStyle w:val="s0"/>
        </w:rPr>
        <w:t> </w:t>
      </w:r>
    </w:p>
    <w:sectPr w:rsidR="00000000">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37833" w:rsidRDefault="00E37833" w:rsidP="00E37833">
      <w:r>
        <w:separator/>
      </w:r>
    </w:p>
  </w:endnote>
  <w:endnote w:type="continuationSeparator" w:id="0">
    <w:p w:rsidR="00E37833" w:rsidRDefault="00E37833" w:rsidP="00E3783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37833" w:rsidRDefault="00E37833">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37833" w:rsidRDefault="00E37833">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37833" w:rsidRDefault="00E37833">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37833" w:rsidRDefault="00E37833" w:rsidP="00E37833">
      <w:r>
        <w:separator/>
      </w:r>
    </w:p>
  </w:footnote>
  <w:footnote w:type="continuationSeparator" w:id="0">
    <w:p w:rsidR="00E37833" w:rsidRDefault="00E37833" w:rsidP="00E3783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37833" w:rsidRDefault="00E37833">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37833" w:rsidRDefault="00E37833" w:rsidP="00E37833">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37833" w:rsidRPr="00E37833" w:rsidRDefault="00E37833" w:rsidP="00E37833">
    <w:pPr>
      <w:pStyle w:val="a5"/>
      <w:spacing w:after="100"/>
      <w:jc w:val="right"/>
      <w:rPr>
        <w:rFonts w:ascii="Arial" w:hAnsi="Arial" w:cs="Arial"/>
        <w:color w:val="808080"/>
        <w:sz w:val="20"/>
      </w:rPr>
    </w:pPr>
    <w:r>
      <w:rPr>
        <w:rFonts w:ascii="Arial" w:hAnsi="Arial" w:cs="Arial"/>
        <w:color w:val="808080"/>
        <w:sz w:val="20"/>
      </w:rPr>
      <w:t>Документ: «Әскери қызметшілер мен олардың отбасы мүшелерінің мәртебесі және оларды әлеуметтік қорғау туралы» Қазақстан Республикасының Заңына өзгеріс пен толықтырулар енгізу туралы» 2009 жылғы 9 ақпандағы № 125-ІV Қазақстан Республикасының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37833" w:rsidRDefault="00E37833">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37833"/>
    <w:rsid w:val="00E3783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b/>
      <w:bCs/>
      <w:i/>
      <w:iCs/>
      <w:color w:val="333399"/>
      <w:u w:val="single"/>
    </w:rPr>
  </w:style>
  <w:style w:type="character" w:customStyle="1" w:styleId="s10">
    <w:name w:val="s10"/>
    <w:basedOn w:val="a0"/>
    <w:rPr>
      <w:b/>
      <w:bCs/>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E37833"/>
    <w:pPr>
      <w:tabs>
        <w:tab w:val="center" w:pos="4677"/>
        <w:tab w:val="right" w:pos="9355"/>
      </w:tabs>
    </w:pPr>
  </w:style>
  <w:style w:type="character" w:customStyle="1" w:styleId="a6">
    <w:name w:val="Верхний колонтитул Знак"/>
    <w:basedOn w:val="a0"/>
    <w:link w:val="a5"/>
    <w:uiPriority w:val="99"/>
    <w:rsid w:val="00E37833"/>
    <w:rPr>
      <w:rFonts w:eastAsiaTheme="minorEastAsia"/>
      <w:color w:val="000000"/>
      <w:sz w:val="24"/>
      <w:szCs w:val="24"/>
    </w:rPr>
  </w:style>
  <w:style w:type="paragraph" w:styleId="a7">
    <w:name w:val="footer"/>
    <w:basedOn w:val="a"/>
    <w:link w:val="a8"/>
    <w:uiPriority w:val="99"/>
    <w:unhideWhenUsed/>
    <w:rsid w:val="00E37833"/>
    <w:pPr>
      <w:tabs>
        <w:tab w:val="center" w:pos="4677"/>
        <w:tab w:val="right" w:pos="9355"/>
      </w:tabs>
    </w:pPr>
  </w:style>
  <w:style w:type="character" w:customStyle="1" w:styleId="a8">
    <w:name w:val="Нижний колонтитул Знак"/>
    <w:basedOn w:val="a0"/>
    <w:link w:val="a7"/>
    <w:uiPriority w:val="99"/>
    <w:rsid w:val="00E37833"/>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b/>
      <w:bCs/>
      <w:i/>
      <w:iCs/>
      <w:color w:val="333399"/>
      <w:u w:val="single"/>
    </w:rPr>
  </w:style>
  <w:style w:type="character" w:customStyle="1" w:styleId="s10">
    <w:name w:val="s10"/>
    <w:basedOn w:val="a0"/>
    <w:rPr>
      <w:b/>
      <w:bCs/>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E37833"/>
    <w:pPr>
      <w:tabs>
        <w:tab w:val="center" w:pos="4677"/>
        <w:tab w:val="right" w:pos="9355"/>
      </w:tabs>
    </w:pPr>
  </w:style>
  <w:style w:type="character" w:customStyle="1" w:styleId="a6">
    <w:name w:val="Верхний колонтитул Знак"/>
    <w:basedOn w:val="a0"/>
    <w:link w:val="a5"/>
    <w:uiPriority w:val="99"/>
    <w:rsid w:val="00E37833"/>
    <w:rPr>
      <w:rFonts w:eastAsiaTheme="minorEastAsia"/>
      <w:color w:val="000000"/>
      <w:sz w:val="24"/>
      <w:szCs w:val="24"/>
    </w:rPr>
  </w:style>
  <w:style w:type="paragraph" w:styleId="a7">
    <w:name w:val="footer"/>
    <w:basedOn w:val="a"/>
    <w:link w:val="a8"/>
    <w:uiPriority w:val="99"/>
    <w:unhideWhenUsed/>
    <w:rsid w:val="00E37833"/>
    <w:pPr>
      <w:tabs>
        <w:tab w:val="center" w:pos="4677"/>
        <w:tab w:val="right" w:pos="9355"/>
      </w:tabs>
    </w:pPr>
  </w:style>
  <w:style w:type="character" w:customStyle="1" w:styleId="a8">
    <w:name w:val="Нижний колонтитул Знак"/>
    <w:basedOn w:val="a0"/>
    <w:link w:val="a7"/>
    <w:uiPriority w:val="99"/>
    <w:rsid w:val="00E37833"/>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online.zakon.kz/Document/?doc_id=51001663"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643</Words>
  <Characters>4792</Characters>
  <Application>Microsoft Office Word</Application>
  <DocSecurity>0</DocSecurity>
  <Lines>39</Lines>
  <Paragraphs>10</Paragraphs>
  <ScaleCrop>false</ScaleCrop>
  <Company>SPecialiST RePack</Company>
  <LinksUpToDate>false</LinksUpToDate>
  <CharactersWithSpaces>5425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«Әскери қызметшілер мен олардың отбасы мүшелерінің мәртебесі және оларды әлеуметтік қорғау туралы» Қазақстан Республикасының Заңына өзгеріс пен толықтырулар енгізу туралы» 2009 жылғы 9 ақпандағы № 125-ІV Қазақстан Республикасының Заңы (©Paragraph 2024)</dc:title>
  <dc:subject/>
  <dc:creator>Сергей Мельников</dc:creator>
  <cp:keywords/>
  <dc:description/>
  <cp:lastModifiedBy>Сергей Мельников</cp:lastModifiedBy>
  <cp:revision>2</cp:revision>
  <dcterms:created xsi:type="dcterms:W3CDTF">2024-03-19T18:37:00Z</dcterms:created>
  <dcterms:modified xsi:type="dcterms:W3CDTF">2024-03-19T18:37:00Z</dcterms:modified>
</cp:coreProperties>
</file>