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1F5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регулированию естественных монополий от 5 февраля 2009 года № 30-ОД «О внесении изменений и дополнений в некоторые приказы уполномоченного органа, осуществляющего руководство в сферах естественных моноп</w:t>
      </w:r>
      <w:r>
        <w:rPr>
          <w:rStyle w:val="s0"/>
          <w:b/>
          <w:bCs/>
        </w:rPr>
        <w:t>олий и на регулируемых рынках» (с изменениями по состоянию на 22.01.2018 г.) (утратил силу)</w:t>
      </w:r>
    </w:p>
    <w:p w:rsidR="00000000" w:rsidRDefault="00CF1F5B">
      <w:pPr>
        <w:ind w:firstLine="400"/>
        <w:jc w:val="both"/>
      </w:pPr>
      <w:r>
        <w:t> </w:t>
      </w:r>
    </w:p>
    <w:p w:rsidR="00000000" w:rsidRDefault="00CF1F5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февраля 2009 года под № 5557</w:t>
      </w:r>
    </w:p>
    <w:p w:rsidR="00000000" w:rsidRDefault="00CF1F5B">
      <w:pPr>
        <w:ind w:firstLine="400"/>
        <w:jc w:val="both"/>
      </w:pPr>
      <w:r>
        <w:t> </w:t>
      </w:r>
    </w:p>
    <w:p w:rsidR="00000000" w:rsidRDefault="00CF1F5B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март 2009 г., № 3, ст. 338</w:t>
      </w:r>
    </w:p>
    <w:p w:rsidR="00000000" w:rsidRDefault="00CF1F5B">
      <w:pPr>
        <w:ind w:firstLine="400"/>
        <w:jc w:val="both"/>
      </w:pPr>
      <w:r>
        <w:rPr>
          <w:rStyle w:val="s0"/>
        </w:rPr>
        <w:t> </w:t>
      </w:r>
    </w:p>
    <w:p w:rsidR="00000000" w:rsidRDefault="00CF1F5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22 мая 2020 года № 42</w:t>
      </w:r>
    </w:p>
    <w:p w:rsidR="00000000" w:rsidRDefault="00CF1F5B">
      <w:pPr>
        <w:ind w:firstLine="400"/>
        <w:jc w:val="both"/>
      </w:pPr>
      <w:r>
        <w:t> </w:t>
      </w:r>
    </w:p>
    <w:p w:rsidR="00000000" w:rsidRDefault="00CF1F5B">
      <w:pPr>
        <w:ind w:firstLine="400"/>
        <w:jc w:val="both"/>
      </w:pPr>
      <w:r>
        <w:t>Внесены</w:t>
      </w:r>
      <w:r>
        <w:t xml:space="preserve"> изменения:</w:t>
      </w:r>
    </w:p>
    <w:p w:rsidR="00000000" w:rsidRDefault="00CF1F5B">
      <w:pPr>
        <w:ind w:firstLine="400"/>
        <w:jc w:val="both"/>
      </w:pPr>
      <w:r>
        <w:t> </w:t>
      </w:r>
    </w:p>
    <w:p w:rsidR="00000000" w:rsidRDefault="00CF1F5B">
      <w:pPr>
        <w:ind w:firstLine="400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естественных монополий от 28.12.11 г. № 417-ОД;</w:t>
      </w:r>
    </w:p>
    <w:p w:rsidR="00000000" w:rsidRDefault="00CF1F5B">
      <w:pPr>
        <w:ind w:firstLine="400"/>
        <w:jc w:val="both"/>
      </w:pPr>
      <w:hyperlink r:id="rId9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Агентства РК по регулированию естественных монополий от 17.02.12 г. № 25-ОД;</w:t>
      </w:r>
    </w:p>
    <w:p w:rsidR="00000000" w:rsidRDefault="00CF1F5B">
      <w:pPr>
        <w:ind w:firstLine="400"/>
        <w:jc w:val="both"/>
      </w:pPr>
      <w:hyperlink r:id="rId10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естественных моноп</w:t>
      </w:r>
      <w:r>
        <w:rPr>
          <w:rStyle w:val="s0"/>
        </w:rPr>
        <w:t xml:space="preserve">олий от 14.09.12 г. № 235-ОД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F5B">
      <w:pPr>
        <w:ind w:firstLine="400"/>
        <w:jc w:val="both"/>
      </w:pPr>
      <w:hyperlink r:id="rId12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естественных монополий от 08.05.13 г. № 142-ОД;</w:t>
      </w:r>
    </w:p>
    <w:p w:rsidR="00000000" w:rsidRDefault="00CF1F5B">
      <w:pPr>
        <w:ind w:firstLine="400"/>
        <w:jc w:val="both"/>
      </w:pPr>
      <w:hyperlink r:id="rId13" w:anchor="sub_id=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</w:t>
      </w:r>
      <w:r>
        <w:rPr>
          <w:rStyle w:val="s0"/>
        </w:rPr>
        <w:t xml:space="preserve">естественных монополий от 19.07.13 г. № 216-ОД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F5B">
      <w:pPr>
        <w:ind w:firstLine="400"/>
        <w:jc w:val="both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естественных монополий от 24.07.13 г. № 219-ОД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F5B">
      <w:pPr>
        <w:ind w:firstLine="400"/>
        <w:jc w:val="both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естественных монополий от 24.07.13 г. № 221-ОД (введен в действие по истечении десяти календарны</w:t>
      </w:r>
      <w:r>
        <w:rPr>
          <w:rStyle w:val="s0"/>
        </w:rPr>
        <w:t xml:space="preserve">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F5B">
      <w:pPr>
        <w:ind w:firstLine="400"/>
        <w:jc w:val="both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естественных мон</w:t>
      </w:r>
      <w:r>
        <w:rPr>
          <w:rStyle w:val="s0"/>
        </w:rPr>
        <w:t xml:space="preserve">ополий от 26.07.13 г. № 232-ОД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F5B">
      <w:pPr>
        <w:ind w:firstLine="400"/>
        <w:jc w:val="both"/>
      </w:pPr>
      <w:hyperlink r:id="rId21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естественных монополий от 28.03.14 г. № 64-ОД (введен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F5B">
      <w:pPr>
        <w:ind w:firstLine="400"/>
        <w:jc w:val="both"/>
      </w:pPr>
      <w:hyperlink r:id="rId23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15.06.15 г. № 430;</w:t>
      </w:r>
    </w:p>
    <w:p w:rsidR="00000000" w:rsidRDefault="00CF1F5B">
      <w:pPr>
        <w:ind w:firstLine="400"/>
        <w:jc w:val="both"/>
      </w:pPr>
      <w:hyperlink r:id="rId24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21.07.15 г. № 550 (см. </w:t>
      </w:r>
      <w:hyperlink r:id="rId25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F1F5B">
      <w:pPr>
        <w:ind w:firstLine="397"/>
        <w:jc w:val="both"/>
      </w:pPr>
      <w:hyperlink r:id="rId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22.01.18 г. № 22 (введен в действие по истечении десяти календарных дней после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F1F5B">
      <w:pPr>
        <w:ind w:firstLine="400"/>
        <w:jc w:val="both"/>
      </w:pPr>
      <w:r>
        <w:rPr>
          <w:rStyle w:val="s0"/>
        </w:rPr>
        <w:t> </w:t>
      </w:r>
    </w:p>
    <w:p w:rsidR="00000000" w:rsidRDefault="00CF1F5B">
      <w:pPr>
        <w:ind w:firstLine="400"/>
        <w:jc w:val="both"/>
      </w:pPr>
      <w:r>
        <w:t>Предыдущие редакции:</w:t>
      </w:r>
    </w:p>
    <w:p w:rsidR="00000000" w:rsidRDefault="00CF1F5B">
      <w:pPr>
        <w:ind w:firstLine="400"/>
        <w:jc w:val="both"/>
      </w:pPr>
      <w:r>
        <w:t> </w:t>
      </w:r>
    </w:p>
    <w:p w:rsidR="00000000" w:rsidRDefault="00CF1F5B">
      <w:pPr>
        <w:ind w:firstLine="400"/>
        <w:jc w:val="both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28.12.11 г.</w:t>
      </w:r>
    </w:p>
    <w:p w:rsidR="00000000" w:rsidRDefault="00CF1F5B">
      <w:pPr>
        <w:ind w:firstLine="400"/>
        <w:jc w:val="both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</w:t>
      </w:r>
      <w:r>
        <w:t>зменений от 17.02.12 г.</w:t>
      </w:r>
    </w:p>
    <w:p w:rsidR="00000000" w:rsidRDefault="00CF1F5B">
      <w:pPr>
        <w:ind w:firstLine="400"/>
        <w:jc w:val="both"/>
      </w:pPr>
      <w:hyperlink r:id="rId30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14.09.12 г.</w:t>
      </w:r>
    </w:p>
    <w:p w:rsidR="00000000" w:rsidRDefault="00CF1F5B">
      <w:pPr>
        <w:ind w:firstLine="400"/>
        <w:jc w:val="both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08.05.13 г.</w:t>
      </w:r>
    </w:p>
    <w:p w:rsidR="00000000" w:rsidRDefault="00CF1F5B">
      <w:pPr>
        <w:ind w:firstLine="400"/>
        <w:jc w:val="both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19.07.13 г.</w:t>
      </w:r>
    </w:p>
    <w:p w:rsidR="00000000" w:rsidRDefault="00CF1F5B">
      <w:pPr>
        <w:ind w:firstLine="400"/>
        <w:jc w:val="both"/>
      </w:pPr>
      <w:hyperlink r:id="rId33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24.07.13 г.</w:t>
      </w:r>
    </w:p>
    <w:p w:rsidR="00000000" w:rsidRDefault="00CF1F5B">
      <w:pPr>
        <w:ind w:firstLine="400"/>
        <w:jc w:val="both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26.07.13 г.</w:t>
      </w:r>
    </w:p>
    <w:p w:rsidR="00000000" w:rsidRDefault="00CF1F5B">
      <w:pPr>
        <w:ind w:firstLine="400"/>
        <w:jc w:val="both"/>
      </w:pPr>
      <w:hyperlink r:id="rId35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28.03.14 г.</w:t>
      </w:r>
    </w:p>
    <w:p w:rsidR="00000000" w:rsidRDefault="00CF1F5B">
      <w:pPr>
        <w:ind w:firstLine="400"/>
        <w:jc w:val="both"/>
      </w:pPr>
      <w:hyperlink r:id="rId36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15.06.15 г.</w:t>
      </w:r>
    </w:p>
    <w:p w:rsidR="00000000" w:rsidRDefault="00CF1F5B">
      <w:pPr>
        <w:ind w:firstLine="400"/>
        <w:jc w:val="both"/>
      </w:pPr>
      <w:hyperlink r:id="rId37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21.07.15 г.</w:t>
      </w:r>
    </w:p>
    <w:p w:rsidR="00000000" w:rsidRDefault="00CF1F5B">
      <w:pPr>
        <w:ind w:firstLine="400"/>
        <w:jc w:val="both"/>
      </w:pPr>
      <w:hyperlink r:id="rId38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22.01.18 г.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1F5B" w:rsidRDefault="00CF1F5B" w:rsidP="00CF1F5B">
      <w:r>
        <w:separator/>
      </w:r>
    </w:p>
  </w:endnote>
  <w:endnote w:type="continuationSeparator" w:id="0">
    <w:p w:rsidR="00CF1F5B" w:rsidRDefault="00CF1F5B" w:rsidP="00CF1F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F5B" w:rsidRDefault="00CF1F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F5B" w:rsidRDefault="00CF1F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F5B" w:rsidRDefault="00CF1F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1F5B" w:rsidRDefault="00CF1F5B" w:rsidP="00CF1F5B">
      <w:r>
        <w:separator/>
      </w:r>
    </w:p>
  </w:footnote>
  <w:footnote w:type="continuationSeparator" w:id="0">
    <w:p w:rsidR="00CF1F5B" w:rsidRDefault="00CF1F5B" w:rsidP="00CF1F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F5B" w:rsidRDefault="00CF1F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F5B" w:rsidRDefault="00CF1F5B" w:rsidP="00CF1F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1F5B" w:rsidRPr="00CF1F5B" w:rsidRDefault="00CF1F5B" w:rsidP="00CF1F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регулированию естественных монополий от 5 февраля 2009 года № 30-ОД «О внесении изменений и дополнений в некоторые приказы уполномоченного органа, осуществляющего руководство в сферах естественных монополий и на регулируемых рынках» (с изменениями по состоянию на 22.01.2018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F5B" w:rsidRDefault="00CF1F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1F5B"/>
    <w:rsid w:val="00CF1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1F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1F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1F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1F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1F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1F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1F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1F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42296" TargetMode="External"/><Relationship Id="rId18" Type="http://schemas.openxmlformats.org/officeDocument/2006/relationships/hyperlink" Target="http://online.zakon.kz/Document/?doc_id=31451589" TargetMode="External"/><Relationship Id="rId26" Type="http://schemas.openxmlformats.org/officeDocument/2006/relationships/hyperlink" Target="http://online.zakon.kz/Document/?doc_id=37733717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31566808" TargetMode="External"/><Relationship Id="rId34" Type="http://schemas.openxmlformats.org/officeDocument/2006/relationships/hyperlink" Target="http://online.zakon.kz/Document/?doc_id=31506719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869181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52208" TargetMode="External"/><Relationship Id="rId29" Type="http://schemas.openxmlformats.org/officeDocument/2006/relationships/hyperlink" Target="http://online.zakon.kz/Document/?doc_id=3114588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72239" TargetMode="External"/><Relationship Id="rId24" Type="http://schemas.openxmlformats.org/officeDocument/2006/relationships/hyperlink" Target="http://online.zakon.kz/Document/?doc_id=33165445" TargetMode="External"/><Relationship Id="rId32" Type="http://schemas.openxmlformats.org/officeDocument/2006/relationships/hyperlink" Target="http://online.zakon.kz/Document/?doc_id=31495911" TargetMode="External"/><Relationship Id="rId37" Type="http://schemas.openxmlformats.org/officeDocument/2006/relationships/hyperlink" Target="http://online.zakon.kz/Document/?doc_id=33684752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52081" TargetMode="External"/><Relationship Id="rId23" Type="http://schemas.openxmlformats.org/officeDocument/2006/relationships/hyperlink" Target="http://online.zakon.kz/Document/?doc_id=32287362" TargetMode="External"/><Relationship Id="rId28" Type="http://schemas.openxmlformats.org/officeDocument/2006/relationships/hyperlink" Target="http://online.zakon.kz/Document/?doc_id=31110878" TargetMode="External"/><Relationship Id="rId36" Type="http://schemas.openxmlformats.org/officeDocument/2006/relationships/hyperlink" Target="http://online.zakon.kz/Document/?doc_id=38943415" TargetMode="External"/><Relationship Id="rId10" Type="http://schemas.openxmlformats.org/officeDocument/2006/relationships/hyperlink" Target="http://online.zakon.kz/Document/?doc_id=31272217" TargetMode="External"/><Relationship Id="rId19" Type="http://schemas.openxmlformats.org/officeDocument/2006/relationships/hyperlink" Target="http://online.zakon.kz/Document/?doc_id=31450844" TargetMode="External"/><Relationship Id="rId31" Type="http://schemas.openxmlformats.org/officeDocument/2006/relationships/hyperlink" Target="http://online.zakon.kz/Document/?doc_id=31401912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5785" TargetMode="External"/><Relationship Id="rId14" Type="http://schemas.openxmlformats.org/officeDocument/2006/relationships/hyperlink" Target="http://online.zakon.kz/Document/?doc_id=31442328" TargetMode="External"/><Relationship Id="rId22" Type="http://schemas.openxmlformats.org/officeDocument/2006/relationships/hyperlink" Target="http://online.zakon.kz/Document/?doc_id=31566821" TargetMode="External"/><Relationship Id="rId27" Type="http://schemas.openxmlformats.org/officeDocument/2006/relationships/hyperlink" Target="http://online.zakon.kz/Document/?doc_id=35190604" TargetMode="External"/><Relationship Id="rId30" Type="http://schemas.openxmlformats.org/officeDocument/2006/relationships/hyperlink" Target="http://online.zakon.kz/Document/?doc_id=31285767" TargetMode="External"/><Relationship Id="rId35" Type="http://schemas.openxmlformats.org/officeDocument/2006/relationships/hyperlink" Target="http://online.zakon.kz/Document/?doc_id=31567214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3111052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01893" TargetMode="External"/><Relationship Id="rId17" Type="http://schemas.openxmlformats.org/officeDocument/2006/relationships/hyperlink" Target="http://online.zakon.kz/Document/?doc_id=31451525" TargetMode="External"/><Relationship Id="rId25" Type="http://schemas.openxmlformats.org/officeDocument/2006/relationships/hyperlink" Target="http://online.zakon.kz/Document/?doc_id=33165445" TargetMode="External"/><Relationship Id="rId33" Type="http://schemas.openxmlformats.org/officeDocument/2006/relationships/hyperlink" Target="http://online.zakon.kz/Document/?doc_id=31496341" TargetMode="External"/><Relationship Id="rId38" Type="http://schemas.openxmlformats.org/officeDocument/2006/relationships/hyperlink" Target="http://online.zakon.kz/Document/?doc_id=34470704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31450945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435</Words>
  <Characters>5009</Characters>
  <Application>Microsoft Office Word</Application>
  <DocSecurity>0</DocSecurity>
  <Lines>41</Lines>
  <Paragraphs>10</Paragraphs>
  <ScaleCrop>false</ScaleCrop>
  <Company/>
  <LinksUpToDate>false</LinksUpToDate>
  <CharactersWithSpaces>5434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регулированию естественных монополий от 5 февраля 2009 года № 30-ОД «О внесении изменений и дополнений в некоторые приказы уполномоченного органа, осуществляющего руководство в сферах естественных монополий и на регулируемых рынках» (с изменениями по состоянию на 22.01.2018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2023-11-07T15:41:00Z</dcterms:created>
  <dcterms:modified xsi:type="dcterms:W3CDTF">2023-11-07T15:41:00Z</dcterms:modified>
</cp:coreProperties>
</file>