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666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Орман және аңшылық шаруашылығы комитетінің «Қорғалжын мемлекеттік табиғи қорығы» мемлекеттік мекемесінің аумағын кеңейтудің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18 желтоқсандағы № 1183 Қаулысы</w:t>
      </w:r>
    </w:p>
    <w:p w:rsidR="00000000" w:rsidRDefault="00EC6668">
      <w:pPr>
        <w:jc w:val="center"/>
      </w:pPr>
      <w:r>
        <w:rPr>
          <w:rStyle w:val="s3"/>
          <w:b w:val="0"/>
          <w:bCs w:val="0"/>
        </w:rPr>
        <w:t xml:space="preserve">(2015.04.09.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EC6668">
      <w:pPr>
        <w:ind w:firstLine="400"/>
        <w:jc w:val="both"/>
      </w:pPr>
      <w:r>
        <w:rPr>
          <w:rStyle w:val="s0"/>
        </w:rPr>
        <w:t> </w:t>
      </w:r>
    </w:p>
    <w:p w:rsidR="00000000" w:rsidRDefault="00EC6668">
      <w:pPr>
        <w:ind w:firstLine="400"/>
        <w:jc w:val="both"/>
      </w:pPr>
      <w:r>
        <w:rPr>
          <w:rStyle w:val="s0"/>
        </w:rPr>
        <w:t xml:space="preserve">«Ерекше қорғалатын табиғи аумақтар туралы» Қазақстан Республикасының 2006 жылғы 7 шілдедегі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және су мен дала экологиялық жүйелерінің табиғи дамуын сақтау, жануарлар мен өсімдікт</w:t>
      </w:r>
      <w:r>
        <w:rPr>
          <w:rStyle w:val="s0"/>
        </w:rPr>
        <w:t xml:space="preserve">ердің сирек кездесетін және жойылып бара жатқан түрлерінің санын қалпына келтіру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C6668">
      <w:pPr>
        <w:ind w:firstLine="400"/>
        <w:jc w:val="both"/>
      </w:pPr>
      <w:r>
        <w:rPr>
          <w:rStyle w:val="s0"/>
        </w:rPr>
        <w:t>1. Ақмола облысы Қорғалжын ауданының аумағындағы ауыл шаруашылығы мақсатындағы жерлер санатынан жалпы алаңы 20780 гек</w:t>
      </w:r>
      <w:r>
        <w:rPr>
          <w:rStyle w:val="s0"/>
        </w:rPr>
        <w:t>тар жер учаскелері алынсын.</w:t>
      </w:r>
    </w:p>
    <w:p w:rsidR="00000000" w:rsidRDefault="00EC6668">
      <w:pPr>
        <w:ind w:firstLine="400"/>
        <w:jc w:val="both"/>
      </w:pPr>
      <w:r>
        <w:rPr>
          <w:rStyle w:val="s0"/>
        </w:rPr>
        <w:t>2. Осы қаулының 1-тармағында көрсетілген жер учаскелері және Ақмола облысы Қорғалжын ауданы мен Қарағанды облысы Нұра ауданының аумағындағы жалпы алаңы 263428 гектар босалқы жерлер Қазақстан Республикасының жер заңнамасында белг</w:t>
      </w:r>
      <w:r>
        <w:rPr>
          <w:rStyle w:val="s0"/>
        </w:rPr>
        <w:t xml:space="preserve">ілеген тәртіппен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тұрақты жер пайдалануға Қазақстан Республикасы Ауыл шаруашылығы министрлігі Орман және аңшылық шаруашылығы комитетінің «Қорғалжын мемлекеттік табиғи қорығы» мемлекеттік мекемесіне (</w:t>
      </w:r>
      <w:r>
        <w:rPr>
          <w:rStyle w:val="s0"/>
        </w:rPr>
        <w:t>бұдан әрі - мекеме) берілсін.</w:t>
      </w:r>
    </w:p>
    <w:p w:rsidR="00000000" w:rsidRDefault="00EC6668">
      <w:pPr>
        <w:ind w:firstLine="400"/>
        <w:jc w:val="both"/>
      </w:pPr>
      <w:r>
        <w:rPr>
          <w:rStyle w:val="s0"/>
        </w:rPr>
        <w:t>Көрсетілген жер учаскелері босалқы жерлер және ауыл шаруашылығы мақсатындағы жерлер санатынан ерекше қорғалатын табиғи аумақтар жерлері санатына ауыстырылсын.</w:t>
      </w:r>
    </w:p>
    <w:p w:rsidR="00000000" w:rsidRDefault="00EC6668">
      <w:pPr>
        <w:ind w:firstLine="400"/>
        <w:jc w:val="both"/>
      </w:pPr>
      <w:r>
        <w:rPr>
          <w:rStyle w:val="s0"/>
        </w:rPr>
        <w:t>3. Ақмола және Қарағанды облыстарының әкімдері Қазақстан Республика</w:t>
      </w:r>
      <w:r>
        <w:rPr>
          <w:rStyle w:val="s0"/>
        </w:rPr>
        <w:t>сының қолданыстағы заңнамасына сәйкес осы аймақ шегінде экологиялық жүйелердің жай-күйіне және оларды қалпына келтіруге теріс әсер ететін кез келген қызметке тыйым сала және (немесе) шектеу қоя отырып, мекеме жерлерінің төңірегінде күзет аймағын белгілесін</w:t>
      </w:r>
      <w:r>
        <w:rPr>
          <w:rStyle w:val="s0"/>
        </w:rPr>
        <w:t>.</w:t>
      </w:r>
    </w:p>
    <w:p w:rsidR="00000000" w:rsidRDefault="00EC6668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0"/>
        </w:rPr>
        <w:t>ҚР</w:t>
      </w:r>
      <w:r>
        <w:rPr>
          <w:rStyle w:val="S00"/>
        </w:rPr>
        <w:t xml:space="preserve"> Үкіметінің 2015.04.09. № 745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4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C6668">
      <w:pPr>
        <w:ind w:firstLine="400"/>
        <w:jc w:val="both"/>
      </w:pPr>
      <w:r>
        <w:rPr>
          <w:rStyle w:val="s0"/>
        </w:rPr>
        <w:t xml:space="preserve">5. Осы қаулы қол қойылған күнінен </w:t>
      </w:r>
      <w:r>
        <w:rPr>
          <w:rStyle w:val="s0"/>
        </w:rPr>
        <w:t>бастап қолданысқа енгізіледі.</w:t>
      </w:r>
    </w:p>
    <w:p w:rsidR="00000000" w:rsidRDefault="00EC6668">
      <w:pPr>
        <w:ind w:firstLine="400"/>
        <w:jc w:val="both"/>
      </w:pPr>
      <w:r>
        <w:rPr>
          <w:rStyle w:val="s0"/>
        </w:rPr>
        <w:t> </w:t>
      </w:r>
    </w:p>
    <w:p w:rsidR="00000000" w:rsidRDefault="00EC666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C666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C666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C6668">
      <w:pPr>
        <w:ind w:firstLine="400"/>
        <w:jc w:val="right"/>
      </w:pPr>
      <w:r>
        <w:rPr>
          <w:rStyle w:val="s0"/>
        </w:rPr>
        <w:t> </w:t>
      </w:r>
    </w:p>
    <w:p w:rsidR="00000000" w:rsidRDefault="00EC6668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C666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C6668">
      <w:pPr>
        <w:ind w:firstLine="400"/>
        <w:jc w:val="right"/>
      </w:pPr>
      <w:r>
        <w:rPr>
          <w:rStyle w:val="s0"/>
        </w:rPr>
        <w:t>2008 жылғы 18 желтоқсандағы</w:t>
      </w:r>
    </w:p>
    <w:p w:rsidR="00000000" w:rsidRDefault="00EC6668">
      <w:pPr>
        <w:ind w:firstLine="400"/>
        <w:jc w:val="right"/>
      </w:pPr>
      <w:r>
        <w:rPr>
          <w:rStyle w:val="s0"/>
        </w:rPr>
        <w:t xml:space="preserve">№ 1183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C6668">
      <w:pPr>
        <w:ind w:firstLine="400"/>
        <w:jc w:val="right"/>
      </w:pPr>
      <w:r>
        <w:rPr>
          <w:rStyle w:val="s0"/>
        </w:rPr>
        <w:t>қосымша</w:t>
      </w:r>
    </w:p>
    <w:p w:rsidR="00000000" w:rsidRDefault="00EC6668">
      <w:pPr>
        <w:jc w:val="center"/>
      </w:pPr>
      <w:r>
        <w:rPr>
          <w:rStyle w:val="s1"/>
        </w:rPr>
        <w:t> </w:t>
      </w:r>
    </w:p>
    <w:p w:rsidR="00000000" w:rsidRDefault="00EC666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</w:t>
      </w:r>
    </w:p>
    <w:p w:rsidR="00000000" w:rsidRDefault="00EC6668">
      <w:pPr>
        <w:jc w:val="center"/>
      </w:pPr>
      <w:r>
        <w:rPr>
          <w:rStyle w:val="s1"/>
        </w:rPr>
        <w:t>Орман және аңшылық шаруашылығы комитетінің «Қорғалжын</w:t>
      </w:r>
    </w:p>
    <w:p w:rsidR="00000000" w:rsidRDefault="00EC6668">
      <w:pPr>
        <w:jc w:val="center"/>
      </w:pPr>
      <w:r>
        <w:rPr>
          <w:rStyle w:val="s1"/>
        </w:rPr>
        <w:t>мемлекеттік табиғи қорығы» мемлекеттік мекемесіне тұрақты</w:t>
      </w:r>
    </w:p>
    <w:p w:rsidR="00000000" w:rsidRDefault="00EC6668">
      <w:pPr>
        <w:jc w:val="center"/>
      </w:pPr>
      <w:r>
        <w:rPr>
          <w:rStyle w:val="s1"/>
        </w:rPr>
        <w:t>жер пайдалануға берілетін Ақмола облысы Қорғалжын ауданы мен</w:t>
      </w:r>
    </w:p>
    <w:p w:rsidR="00000000" w:rsidRDefault="00EC6668">
      <w:pPr>
        <w:jc w:val="center"/>
      </w:pPr>
      <w:r>
        <w:rPr>
          <w:rStyle w:val="s1"/>
        </w:rPr>
        <w:t>Қарағанды</w:t>
      </w:r>
      <w:r>
        <w:rPr>
          <w:rStyle w:val="s1"/>
        </w:rPr>
        <w:t xml:space="preserve"> облысы Нұра ауданының</w:t>
      </w:r>
      <w:r>
        <w:rPr>
          <w:rStyle w:val="s1"/>
        </w:rPr>
        <w:t xml:space="preserve"> аумағындағы жер учаскелерінің</w:t>
      </w:r>
    </w:p>
    <w:p w:rsidR="00000000" w:rsidRDefault="00EC6668">
      <w:pPr>
        <w:jc w:val="center"/>
      </w:pPr>
      <w:r>
        <w:rPr>
          <w:rStyle w:val="s1"/>
        </w:rPr>
        <w:t>экспликациясы</w:t>
      </w:r>
    </w:p>
    <w:p w:rsidR="00000000" w:rsidRDefault="00EC666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14"/>
        <w:gridCol w:w="1034"/>
        <w:gridCol w:w="816"/>
        <w:gridCol w:w="619"/>
        <w:gridCol w:w="889"/>
        <w:gridCol w:w="835"/>
        <w:gridCol w:w="696"/>
        <w:gridCol w:w="936"/>
        <w:gridCol w:w="936"/>
        <w:gridCol w:w="742"/>
        <w:gridCol w:w="936"/>
        <w:gridCol w:w="816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Атауы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Жалпы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алаңы,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га</w:t>
            </w:r>
          </w:p>
        </w:tc>
        <w:tc>
          <w:tcPr>
            <w:tcW w:w="0" w:type="auto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Оның ішінде, га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а/ш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мақ-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са-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тын-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дағы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жер-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лер</w:t>
            </w:r>
          </w:p>
        </w:tc>
        <w:tc>
          <w:tcPr>
            <w:tcW w:w="0" w:type="auto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оның ішінде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бо-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сал-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қы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жер-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лер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оның ішінде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а/ш жерлері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өзге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ал-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қап</w:t>
            </w:r>
            <w:r>
              <w:rPr>
                <w:b/>
                <w:bCs/>
              </w:rPr>
              <w:t>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тар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а/ш жерлері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өзге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ал-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қап</w:t>
            </w:r>
            <w:r>
              <w:rPr>
                <w:b/>
                <w:bCs/>
              </w:rPr>
              <w:t>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тар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жай-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ылым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ша-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бын-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дық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бар-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лығы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а/ш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жер-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лері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ег-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іс-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тік-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тер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жай-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ылым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бар-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лығы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а/ш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жер-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лері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6668"/>
        </w:tc>
      </w:tr>
      <w:tr w:rsidR="00000000">
        <w:tc>
          <w:tcPr>
            <w:tcW w:w="0" w:type="auto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Ақмола облысының Қорғалжын ауданы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«Саумал-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көльАгро»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ЖШС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15673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15673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10874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10874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4799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«Агро-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Стиль»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ЖШС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«Ораз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ауылы»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А/Ш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4834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4834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1975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1975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2859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Қызыл</w:t>
            </w:r>
            <w:r>
              <w:t>-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сай а/о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1303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1303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716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771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532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Жиыны: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22083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20780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12849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13122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7658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1303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716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771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532</w:t>
            </w:r>
          </w:p>
        </w:tc>
      </w:tr>
      <w:tr w:rsidR="00000000">
        <w:tc>
          <w:tcPr>
            <w:tcW w:w="0" w:type="auto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Қарағанды</w:t>
            </w:r>
            <w:r>
              <w:rPr>
                <w:b/>
                <w:bCs/>
              </w:rPr>
              <w:t xml:space="preserve"> облысының Нұра ауданы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№ 1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учаске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256778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256778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237692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237692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19086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№ 2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учаске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5347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5347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3904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3904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1443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Жиыны: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262125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262125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241596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241596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20529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jc w:val="thaiDistribute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Барлық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жерлер</w:t>
            </w:r>
          </w:p>
          <w:p w:rsidR="00000000" w:rsidRDefault="00EC6668">
            <w:pPr>
              <w:pStyle w:val="a3"/>
              <w:spacing w:before="0" w:beforeAutospacing="0" w:after="0" w:afterAutospacing="0"/>
              <w:jc w:val="thaiDistribute"/>
            </w:pPr>
            <w: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284208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20780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12849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13122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7658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263428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242312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242367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6668">
            <w:pPr>
              <w:pStyle w:val="a3"/>
              <w:spacing w:before="0" w:beforeAutospacing="0" w:after="0" w:afterAutospacing="0"/>
              <w:jc w:val="center"/>
            </w:pPr>
            <w:r>
              <w:t>21061</w:t>
            </w:r>
          </w:p>
        </w:tc>
      </w:tr>
    </w:tbl>
    <w:p w:rsidR="00000000" w:rsidRDefault="00EC6668">
      <w:r>
        <w:t> </w:t>
      </w:r>
    </w:p>
    <w:p w:rsidR="00000000" w:rsidRDefault="00EC6668">
      <w:r>
        <w:t> </w:t>
      </w:r>
    </w:p>
    <w:p w:rsidR="00000000" w:rsidRDefault="00EC6668">
      <w:r>
        <w:t> </w:t>
      </w:r>
    </w:p>
    <w:p w:rsidR="00000000" w:rsidRDefault="00EC6668">
      <w:r>
        <w:t> </w:t>
      </w:r>
    </w:p>
    <w:p w:rsidR="00000000" w:rsidRDefault="00EC6668">
      <w:r>
        <w:t> </w:t>
      </w:r>
    </w:p>
    <w:p w:rsidR="00000000" w:rsidRDefault="00EC6668">
      <w:r>
        <w:t> </w:t>
      </w:r>
    </w:p>
    <w:p w:rsidR="00000000" w:rsidRDefault="00EC6668">
      <w:r>
        <w:t> </w:t>
      </w:r>
    </w:p>
    <w:p w:rsidR="00000000" w:rsidRDefault="00EC6668">
      <w:r>
        <w:t> </w:t>
      </w:r>
    </w:p>
    <w:p w:rsidR="00000000" w:rsidRDefault="00EC6668">
      <w:r>
        <w:t> </w:t>
      </w:r>
    </w:p>
    <w:p w:rsidR="00000000" w:rsidRDefault="00EC6668">
      <w:r>
        <w:t> </w:t>
      </w:r>
    </w:p>
    <w:p w:rsidR="00000000" w:rsidRDefault="00EC6668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668" w:rsidRDefault="00EC6668" w:rsidP="00EC6668">
      <w:r>
        <w:separator/>
      </w:r>
    </w:p>
  </w:endnote>
  <w:endnote w:type="continuationSeparator" w:id="0">
    <w:p w:rsidR="00EC6668" w:rsidRDefault="00EC6668" w:rsidP="00EC6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68" w:rsidRDefault="00EC66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68" w:rsidRDefault="00EC66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68" w:rsidRDefault="00EC66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668" w:rsidRDefault="00EC6668" w:rsidP="00EC6668">
      <w:r>
        <w:separator/>
      </w:r>
    </w:p>
  </w:footnote>
  <w:footnote w:type="continuationSeparator" w:id="0">
    <w:p w:rsidR="00EC6668" w:rsidRDefault="00EC6668" w:rsidP="00EC6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68" w:rsidRDefault="00EC66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68" w:rsidRDefault="00EC6668" w:rsidP="00EC66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6668" w:rsidRPr="00EC6668" w:rsidRDefault="00EC6668" w:rsidP="00EC66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 Орман және аңшылық шаруашылығы комитетінің «Қорғалжын мемлекеттік табиғи қорығы» мемлекеттік мекемесінің аумағын кеңейтудің кейбір мәселелері туралы» Қазақстан Республикасы Үкіметінің 2008 жылғы 18 желтоқсандағы № 1183 Қаулысы (2015.04.09.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68" w:rsidRDefault="00EC66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6668"/>
    <w:rsid w:val="00EC6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66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66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66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66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66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66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66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66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5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8602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9192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82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544</Words>
  <Characters>3101</Characters>
  <Application>Microsoft Office Word</Application>
  <DocSecurity>0</DocSecurity>
  <Lines>25</Lines>
  <Paragraphs>7</Paragraphs>
  <ScaleCrop>false</ScaleCrop>
  <Company>SPecialiST RePack</Company>
  <LinksUpToDate>false</LinksUpToDate>
  <CharactersWithSpaces>3638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 Орман және аңшылық шаруашылығы комитетінің «Қорғалжын мемлекеттік табиғи қорығы» мемлекеттік мекемесінің аумағын кеңейтудің кейбір мәселелері туралы» Қазақстан Республикасы Үкіметінің 2008 жылғы 18 желтоқсандағы № 1183 Қаулысы (2015.04.09.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2024-02-22T19:58:00Z</dcterms:created>
  <dcterms:modified xsi:type="dcterms:W3CDTF">2024-02-22T19:58:00Z</dcterms:modified>
</cp:coreProperties>
</file>