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33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26 января 2009 года № 8 «Об утверждении Правил представления отчетов организацией, осуществляющей деятельность по ведению систем</w:t>
      </w:r>
      <w:r>
        <w:rPr>
          <w:rStyle w:val="s0"/>
          <w:b/>
          <w:bCs/>
        </w:rPr>
        <w:t>ы реестров держателей ценных бумаг» (с изменениями от 24.02.2012 г.) (утратило силу)</w:t>
      </w:r>
    </w:p>
    <w:p w:rsidR="00000000" w:rsidRDefault="0023338C">
      <w:pPr>
        <w:ind w:firstLine="400"/>
        <w:jc w:val="both"/>
      </w:pPr>
      <w:r>
        <w:rPr>
          <w:rStyle w:val="s0"/>
        </w:rPr>
        <w:t> </w:t>
      </w:r>
    </w:p>
    <w:p w:rsidR="00000000" w:rsidRDefault="0023338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23 февраля 2009 года под № 5563</w:t>
      </w:r>
    </w:p>
    <w:p w:rsidR="00000000" w:rsidRDefault="0023338C">
      <w:pPr>
        <w:ind w:firstLine="400"/>
        <w:jc w:val="both"/>
      </w:pPr>
      <w:r>
        <w:rPr>
          <w:rStyle w:val="s0"/>
        </w:rPr>
        <w:t> </w:t>
      </w:r>
    </w:p>
    <w:p w:rsidR="00000000" w:rsidRDefault="0023338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3338C">
      <w:pPr>
        <w:ind w:firstLine="400"/>
        <w:jc w:val="both"/>
      </w:pPr>
      <w:r>
        <w:t> </w:t>
      </w:r>
    </w:p>
    <w:p w:rsidR="00000000" w:rsidRDefault="0023338C">
      <w:pPr>
        <w:ind w:firstLine="400"/>
        <w:jc w:val="both"/>
      </w:pPr>
      <w:hyperlink r:id="rId7" w:anchor="sub_id=2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29.03.10 г. № 50 (введено в действие с 1 января 2012 г.);</w:t>
      </w:r>
    </w:p>
    <w:p w:rsidR="00000000" w:rsidRDefault="0023338C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64.</w:t>
      </w:r>
    </w:p>
    <w:p w:rsidR="00000000" w:rsidRDefault="0023338C">
      <w:pPr>
        <w:ind w:firstLine="400"/>
        <w:jc w:val="both"/>
      </w:pPr>
      <w:r>
        <w:t> </w:t>
      </w:r>
    </w:p>
    <w:p w:rsidR="00000000" w:rsidRDefault="0023338C">
      <w:pPr>
        <w:ind w:firstLine="400"/>
        <w:jc w:val="both"/>
      </w:pPr>
      <w:r>
        <w:rPr>
          <w:rStyle w:val="s0"/>
        </w:rPr>
        <w:t xml:space="preserve">Утратило силу с 1 апреля 2016 года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 декабря 2015 г</w:t>
      </w:r>
      <w:r>
        <w:rPr>
          <w:rStyle w:val="s0"/>
        </w:rPr>
        <w:t>ода № 256</w:t>
      </w:r>
    </w:p>
    <w:p w:rsidR="00000000" w:rsidRDefault="0023338C">
      <w:pPr>
        <w:ind w:firstLine="400"/>
        <w:jc w:val="both"/>
      </w:pPr>
      <w:r>
        <w:t> </w:t>
      </w:r>
    </w:p>
    <w:p w:rsidR="00000000" w:rsidRDefault="0023338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3338C">
      <w:pPr>
        <w:ind w:firstLine="400"/>
        <w:jc w:val="both"/>
      </w:pPr>
      <w:r>
        <w:t> </w:t>
      </w:r>
    </w:p>
    <w:p w:rsidR="00000000" w:rsidRDefault="0023338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23338C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38C" w:rsidRDefault="0023338C" w:rsidP="0023338C">
      <w:r>
        <w:separator/>
      </w:r>
    </w:p>
  </w:endnote>
  <w:endnote w:type="continuationSeparator" w:id="0">
    <w:p w:rsidR="0023338C" w:rsidRDefault="0023338C" w:rsidP="00233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38C" w:rsidRDefault="002333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38C" w:rsidRDefault="002333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38C" w:rsidRDefault="002333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38C" w:rsidRDefault="0023338C" w:rsidP="0023338C">
      <w:r>
        <w:separator/>
      </w:r>
    </w:p>
  </w:footnote>
  <w:footnote w:type="continuationSeparator" w:id="0">
    <w:p w:rsidR="0023338C" w:rsidRDefault="0023338C" w:rsidP="00233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38C" w:rsidRDefault="002333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38C" w:rsidRDefault="0023338C" w:rsidP="00233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338C" w:rsidRPr="0023338C" w:rsidRDefault="0023338C" w:rsidP="00233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26.01.2009 № 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38C" w:rsidRDefault="002333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338C"/>
    <w:rsid w:val="00233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3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3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3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33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3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3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3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33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61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737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593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160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1055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26.01.2009 № 8 (©Paragraph 2023)</dc:title>
  <dc:subject/>
  <dc:creator>Сергей М</dc:creator>
  <cp:keywords/>
  <dc:description/>
  <cp:lastModifiedBy>Сергей М</cp:lastModifiedBy>
  <cp:revision>2</cp:revision>
  <dcterms:created xsi:type="dcterms:W3CDTF">2023-11-10T15:24:00Z</dcterms:created>
  <dcterms:modified xsi:type="dcterms:W3CDTF">2023-11-10T15:24:00Z</dcterms:modified>
</cp:coreProperties>
</file>