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6A6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марта 2009 года № 330 «Об утверждении перечня гарантированного объема специальных социальных услуг» (с изменениями по состоянию на 08.11.2022 г.) (утратило силу)</w:t>
      </w:r>
    </w:p>
    <w:p w:rsidR="00000000" w:rsidRDefault="006D6A6D">
      <w:pPr>
        <w:pStyle w:val="pj"/>
      </w:pPr>
      <w:r>
        <w:rPr>
          <w:rStyle w:val="s0"/>
        </w:rPr>
        <w:t> </w:t>
      </w:r>
    </w:p>
    <w:p w:rsidR="00000000" w:rsidRDefault="006D6A6D">
      <w:pPr>
        <w:pStyle w:val="pj"/>
      </w:pPr>
      <w:r>
        <w:rPr>
          <w:rStyle w:val="s0"/>
        </w:rPr>
        <w:t>Опубликовано: «Казахстанская правда» от 26 марта 2009 г. № 84-85 (25828-25829)</w:t>
      </w:r>
    </w:p>
    <w:p w:rsidR="00000000" w:rsidRDefault="006D6A6D">
      <w:pPr>
        <w:pStyle w:val="pj"/>
      </w:pPr>
      <w:r>
        <w:t> </w:t>
      </w:r>
    </w:p>
    <w:p w:rsidR="00000000" w:rsidRDefault="006D6A6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 июня 2023 года № 528</w:t>
      </w:r>
    </w:p>
    <w:p w:rsidR="00000000" w:rsidRDefault="006D6A6D">
      <w:pPr>
        <w:pStyle w:val="pj"/>
      </w:pPr>
      <w:r>
        <w:t> </w:t>
      </w:r>
    </w:p>
    <w:p w:rsidR="00000000" w:rsidRDefault="006D6A6D">
      <w:pPr>
        <w:pStyle w:val="pj"/>
      </w:pPr>
      <w:r>
        <w:t>Внес</w:t>
      </w:r>
      <w:r>
        <w:t>ены изменения:</w:t>
      </w:r>
    </w:p>
    <w:p w:rsidR="00000000" w:rsidRDefault="006D6A6D">
      <w:pPr>
        <w:pStyle w:val="pj"/>
      </w:pPr>
      <w:r>
        <w:t> </w:t>
      </w:r>
    </w:p>
    <w:p w:rsidR="00000000" w:rsidRDefault="006D6A6D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25.12.09 г. № 2184 (введено в действие с 1 января 2010 г.);</w:t>
      </w:r>
    </w:p>
    <w:p w:rsidR="00000000" w:rsidRDefault="006D6A6D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22.02.11 г. № 166;</w:t>
      </w:r>
    </w:p>
    <w:p w:rsidR="00000000" w:rsidRDefault="006D6A6D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10.02.12 г. № 214 (</w:t>
      </w:r>
      <w:hyperlink r:id="rId11" w:anchor="sub_id=20" w:history="1">
        <w:r>
          <w:rPr>
            <w:rStyle w:val="a4"/>
          </w:rPr>
          <w:t>введено в действи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с 1 января 2013 года, за исключением Восточно-Казахстанской, Костанайской областей, городов Алматы, Астана, для которых настоящее постановление введено в действие с 1 января 2012 года);</w:t>
      </w:r>
    </w:p>
    <w:p w:rsidR="00000000" w:rsidRDefault="006D6A6D">
      <w:pPr>
        <w:pStyle w:val="pj"/>
      </w:pPr>
      <w:hyperlink r:id="rId12" w:history="1">
        <w:r>
          <w:rPr>
            <w:rStyle w:val="a4"/>
          </w:rPr>
          <w:t>пос</w:t>
        </w:r>
        <w:r>
          <w:rPr>
            <w:rStyle w:val="a4"/>
          </w:rPr>
          <w:t>тановлением</w:t>
        </w:r>
      </w:hyperlink>
      <w:r>
        <w:rPr>
          <w:rStyle w:val="s0"/>
        </w:rPr>
        <w:t xml:space="preserve"> Правительства РК от 02.03.18 г. № 91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D6A6D">
      <w:pPr>
        <w:pStyle w:val="pj"/>
      </w:pPr>
      <w:hyperlink r:id="rId14" w:anchor="sub_id=1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26.10.22 г. № 850 (</w:t>
      </w:r>
      <w:hyperlink r:id="rId15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г.).</w:t>
      </w:r>
    </w:p>
    <w:p w:rsidR="00000000" w:rsidRDefault="006D6A6D">
      <w:pPr>
        <w:pStyle w:val="pj"/>
      </w:pPr>
      <w:r>
        <w:t> </w:t>
      </w:r>
    </w:p>
    <w:p w:rsidR="00000000" w:rsidRDefault="006D6A6D">
      <w:pPr>
        <w:pStyle w:val="pj"/>
      </w:pPr>
      <w:r>
        <w:t>Предыдущие редакции:</w:t>
      </w:r>
    </w:p>
    <w:p w:rsidR="00000000" w:rsidRDefault="006D6A6D">
      <w:pPr>
        <w:pStyle w:val="pj"/>
      </w:pPr>
      <w:r>
        <w:t> </w:t>
      </w:r>
    </w:p>
    <w:p w:rsidR="00000000" w:rsidRDefault="006D6A6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25.12.09 г.</w:t>
      </w:r>
    </w:p>
    <w:p w:rsidR="00000000" w:rsidRDefault="006D6A6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22.02.11 г.</w:t>
      </w:r>
    </w:p>
    <w:p w:rsidR="00000000" w:rsidRDefault="006D6A6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10.02.12 г.</w:t>
      </w:r>
    </w:p>
    <w:p w:rsidR="00000000" w:rsidRDefault="006D6A6D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02.03.18 г.</w:t>
      </w:r>
    </w:p>
    <w:p w:rsidR="00000000" w:rsidRDefault="006D6A6D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</w:t>
      </w:r>
      <w:r>
        <w:rPr>
          <w:rStyle w:val="s0"/>
        </w:rPr>
        <w:t>.10.22 г.</w:t>
      </w:r>
    </w:p>
    <w:p w:rsidR="00000000" w:rsidRDefault="006D6A6D">
      <w:pPr>
        <w:pStyle w:val="p"/>
      </w:pPr>
      <w:r>
        <w:t> </w:t>
      </w:r>
    </w:p>
    <w:p w:rsidR="00000000" w:rsidRDefault="006D6A6D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6A6D" w:rsidRDefault="006D6A6D" w:rsidP="006D6A6D">
      <w:r>
        <w:separator/>
      </w:r>
    </w:p>
  </w:endnote>
  <w:endnote w:type="continuationSeparator" w:id="0">
    <w:p w:rsidR="006D6A6D" w:rsidRDefault="006D6A6D" w:rsidP="006D6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6D" w:rsidRDefault="006D6A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6D" w:rsidRDefault="006D6A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6D" w:rsidRDefault="006D6A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6A6D" w:rsidRDefault="006D6A6D" w:rsidP="006D6A6D">
      <w:r>
        <w:separator/>
      </w:r>
    </w:p>
  </w:footnote>
  <w:footnote w:type="continuationSeparator" w:id="0">
    <w:p w:rsidR="006D6A6D" w:rsidRDefault="006D6A6D" w:rsidP="006D6A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6D" w:rsidRDefault="006D6A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6D" w:rsidRDefault="006D6A6D" w:rsidP="006D6A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6A6D" w:rsidRPr="006D6A6D" w:rsidRDefault="006D6A6D" w:rsidP="006D6A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марта 2009 года № 330 «Об утверждении перечня гарантированного объема специальных социальных услуг» (с изменениями по состоянию на 08.11.2022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6A6D" w:rsidRDefault="006D6A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6A6D"/>
    <w:rsid w:val="006D6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6A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A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A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A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D6A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6A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6A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6A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38908" TargetMode="External"/><Relationship Id="rId13" Type="http://schemas.openxmlformats.org/officeDocument/2006/relationships/hyperlink" Target="http://online.zakon.kz/Document/?doc_id=32245699" TargetMode="External"/><Relationship Id="rId18" Type="http://schemas.openxmlformats.org/officeDocument/2006/relationships/hyperlink" Target="http://online.zakon.kz/Document/?doc_id=3113126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6269688" TargetMode="External"/><Relationship Id="rId12" Type="http://schemas.openxmlformats.org/officeDocument/2006/relationships/hyperlink" Target="http://online.zakon.kz/Document/?doc_id=32926895" TargetMode="External"/><Relationship Id="rId17" Type="http://schemas.openxmlformats.org/officeDocument/2006/relationships/hyperlink" Target="http://online.zakon.kz/Document/?doc_id=3093964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38924" TargetMode="External"/><Relationship Id="rId20" Type="http://schemas.openxmlformats.org/officeDocument/2006/relationships/hyperlink" Target="http://online.zakon.kz/Document/?doc_id=331892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921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6893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129219" TargetMode="External"/><Relationship Id="rId19" Type="http://schemas.openxmlformats.org/officeDocument/2006/relationships/hyperlink" Target="http://online.zakon.kz/Document/?doc_id=319055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39413" TargetMode="External"/><Relationship Id="rId14" Type="http://schemas.openxmlformats.org/officeDocument/2006/relationships/hyperlink" Target="http://online.zakon.kz/Document/?doc_id=3746893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2184</Characters>
  <Application>Microsoft Office Word</Application>
  <DocSecurity>0</DocSecurity>
  <Lines>18</Lines>
  <Paragraphs>4</Paragraphs>
  <ScaleCrop>false</ScaleCrop>
  <Company/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марта 2009 года № 330 «Об утверждении перечня гарантированного объема специальных социальных услуг» (с изменениями по состоянию на 08.11.2022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2023-11-15T02:06:00Z</dcterms:created>
  <dcterms:modified xsi:type="dcterms:W3CDTF">2023-11-15T02:06:00Z</dcterms:modified>
</cp:coreProperties>
</file>