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1087">
      <w:pPr>
        <w:jc w:val="center"/>
      </w:pPr>
      <w:bookmarkStart w:id="0" w:name="_GoBack"/>
      <w:bookmarkEnd w:id="0"/>
      <w:r>
        <w:rPr>
          <w:rStyle w:val="s1"/>
        </w:rPr>
        <w:t>Шекті тарифтерді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25 наурыздағы № 392 Қаулысы</w:t>
      </w:r>
    </w:p>
    <w:p w:rsidR="00000000" w:rsidRDefault="00511087">
      <w:pPr>
        <w:jc w:val="center"/>
      </w:pPr>
      <w:r>
        <w:rPr>
          <w:rStyle w:val="s3"/>
          <w:b w:val="0"/>
          <w:bCs w:val="0"/>
        </w:rPr>
        <w:t xml:space="preserve">(2011.29.12.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511087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51108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7 қыркүйектегі № 750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511087">
      <w:pPr>
        <w:ind w:firstLine="400"/>
        <w:jc w:val="both"/>
      </w:pPr>
      <w:r>
        <w:t> </w:t>
      </w:r>
    </w:p>
    <w:p w:rsidR="00000000" w:rsidRDefault="0051108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2011.29.12. № 1628 </w:t>
      </w:r>
      <w:hyperlink r:id="rId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кіріспе жаңа редакцияда (2012 жылғы 1 қаңтардан бастап </w:t>
      </w:r>
      <w:r>
        <w:rPr>
          <w:rStyle w:val="s3"/>
          <w:b w:val="0"/>
          <w:bCs w:val="0"/>
        </w:rPr>
        <w:t>қолданысқа</w:t>
      </w:r>
      <w:r>
        <w:rPr>
          <w:rStyle w:val="s3"/>
          <w:b w:val="0"/>
          <w:bCs w:val="0"/>
        </w:rPr>
        <w:t xml:space="preserve"> енгізілді) (</w:t>
      </w:r>
      <w:hyperlink r:id="rId1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11087">
      <w:pPr>
        <w:ind w:firstLine="400"/>
        <w:jc w:val="both"/>
      </w:pPr>
      <w:r>
        <w:rPr>
          <w:rStyle w:val="s0"/>
        </w:rPr>
        <w:t xml:space="preserve">«Электр энергетикасы туралы» Қазақстан Республикасының 2004 жылғы 9 шілдедегі Заңының </w:t>
      </w:r>
      <w:hyperlink r:id="rId11" w:anchor="sub_id=40000" w:history="1">
        <w:r>
          <w:rPr>
            <w:rStyle w:val="a4"/>
          </w:rPr>
          <w:t>4-бабының 6) тармақшасына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</w:p>
    <w:p w:rsidR="00000000" w:rsidRDefault="00511087">
      <w:pPr>
        <w:ind w:firstLine="400"/>
        <w:jc w:val="both"/>
      </w:pPr>
      <w:r>
        <w:rPr>
          <w:rStyle w:val="s0"/>
        </w:rPr>
        <w:t xml:space="preserve">1. Қоса беріліп отырған </w:t>
      </w:r>
      <w:hyperlink w:anchor="sub100" w:history="1">
        <w:r>
          <w:rPr>
            <w:rStyle w:val="a4"/>
          </w:rPr>
          <w:t>шекті тарифтер</w:t>
        </w:r>
      </w:hyperlink>
      <w:r>
        <w:rPr>
          <w:rStyle w:val="s0"/>
        </w:rPr>
        <w:t xml:space="preserve"> бекітілсін.</w:t>
      </w:r>
    </w:p>
    <w:p w:rsidR="00000000" w:rsidRDefault="00511087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511087">
      <w:pPr>
        <w:ind w:firstLine="400"/>
        <w:jc w:val="both"/>
      </w:pPr>
      <w:r>
        <w:rPr>
          <w:rStyle w:val="s0"/>
        </w:rPr>
        <w:t> </w:t>
      </w:r>
    </w:p>
    <w:p w:rsidR="00000000" w:rsidRDefault="0051108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11087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11087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11087">
      <w:pPr>
        <w:ind w:firstLine="400"/>
        <w:jc w:val="both"/>
      </w:pPr>
      <w:r>
        <w:t> </w:t>
      </w:r>
    </w:p>
    <w:p w:rsidR="00000000" w:rsidRDefault="00511087">
      <w:pPr>
        <w:jc w:val="both"/>
      </w:pPr>
      <w:bookmarkStart w:id="1" w:name="SUB1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2011.29.12. № 1628 </w:t>
      </w:r>
      <w:hyperlink r:id="rId1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шекті тариф өзгертілді (2012 жылғы 1 қаңтардан бастап қолданысқа енгізілді) (</w:t>
      </w:r>
      <w:hyperlink r:id="rId14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11087">
      <w:pPr>
        <w:jc w:val="right"/>
      </w:pPr>
      <w:r>
        <w:t> </w:t>
      </w:r>
    </w:p>
    <w:p w:rsidR="00000000" w:rsidRDefault="00511087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11087">
      <w:pPr>
        <w:jc w:val="right"/>
      </w:pPr>
      <w:r>
        <w:rPr>
          <w:rStyle w:val="s0"/>
        </w:rPr>
        <w:t>Үкіметінің</w:t>
      </w:r>
    </w:p>
    <w:p w:rsidR="00000000" w:rsidRDefault="00511087">
      <w:pPr>
        <w:jc w:val="right"/>
      </w:pPr>
      <w:r>
        <w:rPr>
          <w:rStyle w:val="s0"/>
        </w:rPr>
        <w:t>2009 жылғы 25 наурыздағы</w:t>
      </w:r>
    </w:p>
    <w:p w:rsidR="00000000" w:rsidRDefault="00511087">
      <w:pPr>
        <w:jc w:val="right"/>
      </w:pPr>
      <w:r>
        <w:rPr>
          <w:rStyle w:val="s0"/>
        </w:rPr>
        <w:t xml:space="preserve">№ 392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511087">
      <w:pPr>
        <w:jc w:val="right"/>
      </w:pPr>
      <w:r>
        <w:rPr>
          <w:rStyle w:val="s0"/>
        </w:rPr>
        <w:t>бекітілген</w:t>
      </w:r>
    </w:p>
    <w:p w:rsidR="00000000" w:rsidRDefault="00511087">
      <w:pPr>
        <w:jc w:val="right"/>
      </w:pPr>
      <w:r>
        <w:t> </w:t>
      </w:r>
    </w:p>
    <w:p w:rsidR="00000000" w:rsidRDefault="00511087">
      <w:pPr>
        <w:jc w:val="right"/>
      </w:pPr>
      <w:r>
        <w:t> </w:t>
      </w:r>
    </w:p>
    <w:p w:rsidR="00000000" w:rsidRDefault="00511087">
      <w:pPr>
        <w:jc w:val="center"/>
      </w:pPr>
      <w:r>
        <w:rPr>
          <w:rStyle w:val="s1"/>
        </w:rPr>
        <w:t>Шекті тарифтер</w:t>
      </w:r>
    </w:p>
    <w:p w:rsidR="00000000" w:rsidRDefault="00511087">
      <w:pPr>
        <w:jc w:val="right"/>
      </w:pPr>
      <w:r>
        <w:rPr>
          <w:rStyle w:val="s0"/>
        </w:rPr>
        <w:t>теңге/кВтс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33"/>
        <w:gridCol w:w="1121"/>
        <w:gridCol w:w="1121"/>
        <w:gridCol w:w="1121"/>
        <w:gridCol w:w="1121"/>
        <w:gridCol w:w="1218"/>
        <w:gridCol w:w="1218"/>
        <w:gridCol w:w="1218"/>
      </w:tblGrid>
      <w:tr w:rsidR="00000000"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Тобы</w:t>
            </w:r>
          </w:p>
        </w:tc>
        <w:tc>
          <w:tcPr>
            <w:tcW w:w="0" w:type="auto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Жылдар бойынша шекті тарифтер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11087"/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2009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2010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2011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2012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2013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2014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2015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thaiDistribute"/>
            </w:pPr>
            <w:r>
              <w:rPr>
                <w:rStyle w:val="s0"/>
              </w:rPr>
              <w:t>1-топ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3,6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4,68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5,6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6,5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7,3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8,8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thaiDistribute"/>
            </w:pPr>
            <w:r>
              <w:rPr>
                <w:rStyle w:val="s0"/>
              </w:rPr>
              <w:t>2-топ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5,9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6,5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6,9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7,9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8,3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8,5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8,7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thaiDistribute"/>
            </w:pPr>
            <w:r>
              <w:rPr>
                <w:rStyle w:val="s0"/>
              </w:rPr>
              <w:t>3-топ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4,3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4,94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5,4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5,9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6,4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6,9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7,5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thaiDistribute"/>
            </w:pPr>
            <w:r>
              <w:rPr>
                <w:rStyle w:val="s0"/>
              </w:rPr>
              <w:t>4-топ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3,5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3,8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4,1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4,55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5,5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6,0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thaiDistribute"/>
            </w:pPr>
            <w:r>
              <w:rPr>
                <w:rStyle w:val="s0"/>
              </w:rPr>
              <w:t>5-топ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3,6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4,1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4,8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5,45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6,25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7,15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8,05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thaiDistribute"/>
            </w:pPr>
            <w:r>
              <w:rPr>
                <w:rStyle w:val="s0"/>
              </w:rPr>
              <w:t>6-топ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6,3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7,3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7,7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7,9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8,1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8,2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8,3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thaiDistribute"/>
            </w:pPr>
            <w:r>
              <w:rPr>
                <w:rStyle w:val="s0"/>
              </w:rPr>
              <w:t>7-топ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4,9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5,4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5,9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6,3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6,7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7,3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thaiDistribute"/>
            </w:pPr>
            <w:r>
              <w:rPr>
                <w:rStyle w:val="s0"/>
              </w:rPr>
              <w:t>8-топ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4,5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4,95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5,4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5,98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6,6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7,2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7,5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thaiDistribute"/>
            </w:pPr>
            <w:r>
              <w:rPr>
                <w:rStyle w:val="s0"/>
              </w:rPr>
              <w:t>9-топ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5,28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5,56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5,88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6,28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6,7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7,12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7,6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thaiDistribute"/>
            </w:pPr>
            <w:r>
              <w:rPr>
                <w:rStyle w:val="s0"/>
              </w:rPr>
              <w:t>10-топ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5,74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6,74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7,1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7,4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7,8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8,2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8,6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thaiDistribute"/>
            </w:pPr>
            <w:r>
              <w:rPr>
                <w:rStyle w:val="s0"/>
              </w:rPr>
              <w:t>11-топ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7,23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7,23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7,23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9,54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10,34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10,96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11,62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thaiDistribute"/>
            </w:pPr>
            <w:r>
              <w:rPr>
                <w:rStyle w:val="s0"/>
              </w:rPr>
              <w:t>12-топ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5,3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5,8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6,4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7,7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8,4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8,8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thaiDistribute"/>
            </w:pPr>
            <w:r>
              <w:rPr>
                <w:rStyle w:val="s0"/>
              </w:rPr>
              <w:t>13-топ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2,79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3,3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3,63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3,9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4,3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087">
            <w:pPr>
              <w:jc w:val="center"/>
            </w:pPr>
            <w:r>
              <w:rPr>
                <w:rStyle w:val="s0"/>
              </w:rPr>
              <w:t>4,5</w:t>
            </w:r>
          </w:p>
        </w:tc>
      </w:tr>
    </w:tbl>
    <w:p w:rsidR="00000000" w:rsidRDefault="00511087">
      <w:r>
        <w:t> </w:t>
      </w:r>
    </w:p>
    <w:p w:rsidR="00000000" w:rsidRDefault="00511087">
      <w:r>
        <w:t> </w:t>
      </w:r>
    </w:p>
    <w:p w:rsidR="00000000" w:rsidRDefault="00511087">
      <w:r>
        <w:t> </w:t>
      </w:r>
    </w:p>
    <w:p w:rsidR="00000000" w:rsidRDefault="00511087">
      <w:r>
        <w:t> </w:t>
      </w:r>
    </w:p>
    <w:p w:rsidR="00000000" w:rsidRDefault="00511087">
      <w:r>
        <w:t> </w:t>
      </w:r>
    </w:p>
    <w:p w:rsidR="00000000" w:rsidRDefault="00511087">
      <w:r>
        <w:t> </w:t>
      </w:r>
    </w:p>
    <w:p w:rsidR="00000000" w:rsidRDefault="00511087">
      <w:r>
        <w:t> </w:t>
      </w:r>
    </w:p>
    <w:p w:rsidR="00000000" w:rsidRDefault="00511087">
      <w:r>
        <w:t> </w:t>
      </w:r>
    </w:p>
    <w:p w:rsidR="00000000" w:rsidRDefault="00511087">
      <w:r>
        <w:t> </w:t>
      </w:r>
    </w:p>
    <w:p w:rsidR="00000000" w:rsidRDefault="00511087">
      <w:r>
        <w:t> </w:t>
      </w:r>
    </w:p>
    <w:p w:rsidR="00000000" w:rsidRDefault="00511087">
      <w:r>
        <w:t> </w:t>
      </w:r>
    </w:p>
    <w:p w:rsidR="00000000" w:rsidRDefault="00511087">
      <w:r>
        <w:t> </w:t>
      </w:r>
    </w:p>
    <w:p w:rsidR="00000000" w:rsidRDefault="00511087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087" w:rsidRDefault="00511087" w:rsidP="00511087">
      <w:r>
        <w:separator/>
      </w:r>
    </w:p>
  </w:endnote>
  <w:endnote w:type="continuationSeparator" w:id="0">
    <w:p w:rsidR="00511087" w:rsidRDefault="00511087" w:rsidP="005110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087" w:rsidRDefault="005110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087" w:rsidRDefault="005110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087" w:rsidRDefault="005110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087" w:rsidRDefault="00511087" w:rsidP="00511087">
      <w:r>
        <w:separator/>
      </w:r>
    </w:p>
  </w:footnote>
  <w:footnote w:type="continuationSeparator" w:id="0">
    <w:p w:rsidR="00511087" w:rsidRDefault="00511087" w:rsidP="005110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087" w:rsidRDefault="005110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087" w:rsidRDefault="00511087" w:rsidP="005110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1087" w:rsidRDefault="00511087" w:rsidP="005110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«Шекті тарифтерді бекіту туралы» Қазақстан Республикасы Үкіметінің 2009 жылғы 25 наурыздағы № 392 Қаулысы (2011.29.12. берілген өзгерістермен) (күші жойылды)</w:t>
    </w:r>
  </w:p>
  <w:p w:rsidR="00511087" w:rsidRPr="00511087" w:rsidRDefault="00511087" w:rsidP="005110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087" w:rsidRDefault="005110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1087"/>
    <w:rsid w:val="00511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10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108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10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10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10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108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10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10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0132" TargetMode="External"/><Relationship Id="rId13" Type="http://schemas.openxmlformats.org/officeDocument/2006/relationships/hyperlink" Target="http://online.zakon.kz/Document/?doc_id=3110073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399238" TargetMode="External"/><Relationship Id="rId12" Type="http://schemas.openxmlformats.org/officeDocument/2006/relationships/hyperlink" Target="http://online.zakon.kz/Document/?doc_id=3039923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931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10101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0735" TargetMode="External"/><Relationship Id="rId14" Type="http://schemas.openxmlformats.org/officeDocument/2006/relationships/hyperlink" Target="http://online.zakon.kz/Document/?doc_id=3110101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322</Words>
  <Characters>1839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«Шекті тарифтерді бекіту туралы» Қазақстан Республикасы Үкіметінің 2009 жылғы 25 наурыздағы № 392 Қаулысы (2011.29.12.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2024-02-23T03:01:00Z</dcterms:created>
  <dcterms:modified xsi:type="dcterms:W3CDTF">2024-02-23T03:01:00Z</dcterms:modified>
</cp:coreProperties>
</file>