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6C6E4F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«Міндетті, ерікті және ерікті кәсіби зейнетақы жарналарының есебінен зейнетақымен қамсыздандыру туралы үлгі шарттарын бекіту туралы» Қазақстан Республикасы Қаржы нарығын және қаржы ұйымдарын реттеу мен қадағалау агенттігі Басқармасының 2009 жылғы 27 ақпанд</w:t>
      </w:r>
      <w:r>
        <w:rPr>
          <w:rStyle w:val="s0"/>
          <w:b/>
          <w:bCs/>
        </w:rPr>
        <w:t>ағы № 36 Қаулысы (2012.24.02. берілген өзгерістер мен толықтырулармен) (күші жойылды)</w:t>
      </w:r>
    </w:p>
    <w:p w:rsidR="00000000" w:rsidRDefault="006C6E4F">
      <w:pPr>
        <w:ind w:firstLine="400"/>
        <w:jc w:val="both"/>
      </w:pPr>
      <w:r>
        <w:rPr>
          <w:rStyle w:val="s0"/>
        </w:rPr>
        <w:t> </w:t>
      </w:r>
    </w:p>
    <w:p w:rsidR="00000000" w:rsidRDefault="006C6E4F">
      <w:pPr>
        <w:ind w:firstLine="400"/>
        <w:jc w:val="both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Республикасының Нормативтік құқықтық актілерді мемлекеттік тіркеу тізілімінде 2009 жылғы 24 наурызда № 5603 тіркелді</w:t>
      </w:r>
    </w:p>
    <w:p w:rsidR="00000000" w:rsidRDefault="006C6E4F">
      <w:pPr>
        <w:ind w:firstLine="400"/>
        <w:jc w:val="both"/>
      </w:pPr>
      <w:r>
        <w:rPr>
          <w:rStyle w:val="s0"/>
        </w:rPr>
        <w:t> </w:t>
      </w:r>
    </w:p>
    <w:p w:rsidR="00000000" w:rsidRDefault="006C6E4F">
      <w:pPr>
        <w:ind w:firstLine="400"/>
        <w:jc w:val="both"/>
      </w:pPr>
      <w:r>
        <w:rPr>
          <w:rStyle w:val="s0"/>
        </w:rPr>
        <w:t>Жариялануы: «Заң газеті» 2009 ж. 15 мамыр № 72 (1495)</w:t>
      </w:r>
    </w:p>
    <w:p w:rsidR="00000000" w:rsidRDefault="006C6E4F">
      <w:pPr>
        <w:ind w:firstLine="400"/>
        <w:jc w:val="both"/>
      </w:pPr>
      <w:r>
        <w:rPr>
          <w:rStyle w:val="s0"/>
        </w:rPr>
        <w:t> </w:t>
      </w:r>
    </w:p>
    <w:p w:rsidR="00000000" w:rsidRDefault="006C6E4F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Ұлттық Банкі Басқармасының 2014 жылғы 22 қазандағы № 196 </w:t>
      </w:r>
      <w:hyperlink r:id="rId7" w:anchor="sub_id=1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күші жойылды </w:t>
      </w:r>
    </w:p>
    <w:p w:rsidR="00000000" w:rsidRDefault="006C6E4F">
      <w:pPr>
        <w:ind w:firstLine="400"/>
        <w:jc w:val="both"/>
      </w:pPr>
      <w:r>
        <w:rPr>
          <w:rStyle w:val="s0"/>
        </w:rPr>
        <w:t> </w:t>
      </w:r>
    </w:p>
    <w:p w:rsidR="00000000" w:rsidRDefault="006C6E4F">
      <w:pPr>
        <w:ind w:firstLine="400"/>
        <w:jc w:val="both"/>
      </w:pPr>
      <w:r>
        <w:rPr>
          <w:rStyle w:val="s0"/>
        </w:rPr>
        <w:t>Енгізілген өзгерістер:</w:t>
      </w:r>
    </w:p>
    <w:p w:rsidR="00000000" w:rsidRDefault="006C6E4F">
      <w:pPr>
        <w:ind w:firstLine="400"/>
        <w:jc w:val="both"/>
      </w:pPr>
      <w:r>
        <w:rPr>
          <w:rStyle w:val="s0"/>
        </w:rPr>
        <w:t> </w:t>
      </w:r>
    </w:p>
    <w:p w:rsidR="00000000" w:rsidRDefault="006C6E4F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Ұлттық</w:t>
      </w:r>
      <w:r>
        <w:rPr>
          <w:rStyle w:val="s0"/>
        </w:rPr>
        <w:t xml:space="preserve"> Банкі Басқармасының 2012.24.02. № 57 </w:t>
      </w:r>
      <w:hyperlink r:id="rId8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(алғашқы ресми </w:t>
      </w:r>
      <w:hyperlink r:id="rId9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кейін күнтізбелік отыз күн өткен соң қолда</w:t>
      </w:r>
      <w:r>
        <w:rPr>
          <w:rStyle w:val="s0"/>
        </w:rPr>
        <w:t>нысқа енгізілді)</w:t>
      </w:r>
    </w:p>
    <w:p w:rsidR="00000000" w:rsidRDefault="006C6E4F">
      <w:pPr>
        <w:ind w:firstLine="400"/>
        <w:jc w:val="both"/>
      </w:pPr>
      <w:r>
        <w:rPr>
          <w:rStyle w:val="s0"/>
        </w:rPr>
        <w:t> </w:t>
      </w:r>
    </w:p>
    <w:p w:rsidR="00000000" w:rsidRDefault="006C6E4F">
      <w:pPr>
        <w:ind w:firstLine="400"/>
        <w:jc w:val="both"/>
      </w:pPr>
      <w:r>
        <w:rPr>
          <w:rStyle w:val="s0"/>
        </w:rPr>
        <w:t>Бұрынғы редакциялар:</w:t>
      </w:r>
    </w:p>
    <w:p w:rsidR="00000000" w:rsidRDefault="006C6E4F">
      <w:pPr>
        <w:ind w:firstLine="400"/>
        <w:jc w:val="both"/>
      </w:pPr>
      <w:r>
        <w:rPr>
          <w:rStyle w:val="s0"/>
        </w:rPr>
        <w:t> </w:t>
      </w:r>
    </w:p>
    <w:p w:rsidR="00000000" w:rsidRDefault="006C6E4F">
      <w:pPr>
        <w:ind w:firstLine="400"/>
        <w:jc w:val="both"/>
      </w:pPr>
      <w:r>
        <w:rPr>
          <w:rStyle w:val="s0"/>
        </w:rPr>
        <w:t xml:space="preserve">2012 ж. 24 ақпанға дейін қолданылған </w:t>
      </w:r>
      <w:hyperlink r:id="rId10" w:history="1">
        <w:r>
          <w:rPr>
            <w:rStyle w:val="a3"/>
          </w:rPr>
          <w:t>редакция</w:t>
        </w:r>
      </w:hyperlink>
    </w:p>
    <w:p w:rsidR="00000000" w:rsidRDefault="006C6E4F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C6E4F" w:rsidRDefault="006C6E4F" w:rsidP="006C6E4F">
      <w:r>
        <w:separator/>
      </w:r>
    </w:p>
  </w:endnote>
  <w:endnote w:type="continuationSeparator" w:id="0">
    <w:p w:rsidR="006C6E4F" w:rsidRDefault="006C6E4F" w:rsidP="006C6E4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C6E4F" w:rsidRDefault="006C6E4F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C6E4F" w:rsidRDefault="006C6E4F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C6E4F" w:rsidRDefault="006C6E4F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C6E4F" w:rsidRDefault="006C6E4F" w:rsidP="006C6E4F">
      <w:r>
        <w:separator/>
      </w:r>
    </w:p>
  </w:footnote>
  <w:footnote w:type="continuationSeparator" w:id="0">
    <w:p w:rsidR="006C6E4F" w:rsidRDefault="006C6E4F" w:rsidP="006C6E4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C6E4F" w:rsidRDefault="006C6E4F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C6E4F" w:rsidRDefault="006C6E4F" w:rsidP="006C6E4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6C6E4F" w:rsidRPr="006C6E4F" w:rsidRDefault="006C6E4F" w:rsidP="006C6E4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ҚҚА БАСҚАРМАСЫНЫҢ 2009.27.02 № 36 ҚАУЛЫСЫ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C6E4F" w:rsidRDefault="006C6E4F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6C6E4F"/>
    <w:rsid w:val="006C6E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6C6E4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6C6E4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6C6E4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6C6E4F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6C6E4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6C6E4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6C6E4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6C6E4F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1181788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1639535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124244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1181790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170</Words>
  <Characters>970</Characters>
  <Application>Microsoft Office Word</Application>
  <DocSecurity>0</DocSecurity>
  <Lines>8</Lines>
  <Paragraphs>2</Paragraphs>
  <ScaleCrop>false</ScaleCrop>
  <Company/>
  <LinksUpToDate>false</LinksUpToDate>
  <CharactersWithSpaces>1138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ҚҚА БАСҚАРМАСЫНЫҢ 2009.27.02 № 36 ҚАУЛЫСЫ (©Paragraph 2023)</dc:title>
  <dc:subject/>
  <dc:creator>Сергей М</dc:creator>
  <cp:keywords/>
  <dc:description/>
  <cp:lastModifiedBy>Сергей М</cp:lastModifiedBy>
  <cp:revision>2</cp:revision>
  <dcterms:created xsi:type="dcterms:W3CDTF">2023-12-09T11:49:00Z</dcterms:created>
  <dcterms:modified xsi:type="dcterms:W3CDTF">2023-12-09T11:49:00Z</dcterms:modified>
</cp:coreProperties>
</file>