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602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«Акцизделетін тауарлардың жекелеген түрлерін есепке алу-бақылау таңбаларымен және акциздік таңбалармен таңбалау (қайта таңбалау) туралы» Қазақстан Республикасы Үкіметінің 2008 жылғы 31 желтоқсандағы № 1349 Қаулысы (2014.05.03. берілген өзгерістер мен толық</w:t>
      </w:r>
      <w:r>
        <w:rPr>
          <w:rStyle w:val="s0"/>
          <w:b/>
          <w:bCs/>
        </w:rPr>
        <w:t>тырулармен)</w:t>
      </w:r>
    </w:p>
    <w:p w:rsidR="00000000" w:rsidRDefault="0003602F">
      <w:pPr>
        <w:ind w:firstLine="400"/>
        <w:jc w:val="both"/>
      </w:pPr>
      <w:r>
        <w:rPr>
          <w:rStyle w:val="s0"/>
        </w:rPr>
        <w:t> </w:t>
      </w:r>
    </w:p>
    <w:p w:rsidR="00000000" w:rsidRDefault="0003602F">
      <w:pPr>
        <w:ind w:firstLine="400"/>
        <w:jc w:val="both"/>
      </w:pPr>
      <w:r>
        <w:rPr>
          <w:rStyle w:val="s0"/>
        </w:rPr>
        <w:t xml:space="preserve">Жариялануы: </w:t>
      </w:r>
      <w:r>
        <w:rPr>
          <w:rStyle w:val="s00"/>
        </w:rPr>
        <w:t>«Егемен Қазақстан» 2009 жыл 4 ақпан № 45-48 (25445)</w:t>
      </w:r>
    </w:p>
    <w:p w:rsidR="00000000" w:rsidRDefault="0003602F">
      <w:pPr>
        <w:ind w:firstLine="400"/>
        <w:jc w:val="both"/>
      </w:pPr>
      <w:r>
        <w:rPr>
          <w:rStyle w:val="s00"/>
        </w:rPr>
        <w:t> </w:t>
      </w:r>
    </w:p>
    <w:p w:rsidR="00000000" w:rsidRDefault="0003602F">
      <w:pPr>
        <w:ind w:firstLine="400"/>
        <w:jc w:val="both"/>
      </w:pPr>
      <w:r>
        <w:rPr>
          <w:rStyle w:val="s00"/>
        </w:rPr>
        <w:t>Енгізілген өзгерістер:</w:t>
      </w:r>
    </w:p>
    <w:p w:rsidR="00000000" w:rsidRDefault="0003602F">
      <w:pPr>
        <w:ind w:firstLine="400"/>
        <w:jc w:val="both"/>
      </w:pPr>
      <w:r>
        <w:rPr>
          <w:rStyle w:val="s0"/>
        </w:rPr>
        <w:t> </w:t>
      </w:r>
    </w:p>
    <w:p w:rsidR="00000000" w:rsidRDefault="0003602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2009.08.12. № 2041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03602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2011.17.01. № 8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03602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2012.16.01. № 62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</w:t>
      </w:r>
      <w:r>
        <w:rPr>
          <w:rStyle w:val="s02"/>
        </w:rPr>
        <w:t>2011 жылғы 1 шілдеден бастап қолданысқа енгізілді</w:t>
      </w:r>
      <w:r>
        <w:rPr>
          <w:rStyle w:val="s0"/>
        </w:rPr>
        <w:t>)</w:t>
      </w:r>
    </w:p>
    <w:p w:rsidR="00000000" w:rsidRDefault="0003602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2014.0</w:t>
      </w:r>
      <w:r>
        <w:rPr>
          <w:rStyle w:val="s0"/>
        </w:rPr>
        <w:t xml:space="preserve">5.03. № 188 </w:t>
      </w:r>
      <w:hyperlink r:id="rId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3602F">
      <w:pPr>
        <w:ind w:firstLine="400"/>
        <w:jc w:val="both"/>
      </w:pPr>
      <w:r>
        <w:rPr>
          <w:rStyle w:val="s0"/>
        </w:rPr>
        <w:t> </w:t>
      </w:r>
    </w:p>
    <w:p w:rsidR="00000000" w:rsidRDefault="0003602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Yкіметінің 201</w:t>
      </w:r>
      <w:r>
        <w:rPr>
          <w:rStyle w:val="s0"/>
        </w:rPr>
        <w:t xml:space="preserve">5 жылғы 23 шілдедегі № 573 </w:t>
      </w:r>
      <w:hyperlink r:id="rId1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03602F">
      <w:pPr>
        <w:ind w:firstLine="400"/>
        <w:jc w:val="both"/>
      </w:pPr>
      <w:r>
        <w:rPr>
          <w:rStyle w:val="s0"/>
        </w:rPr>
        <w:t> </w:t>
      </w:r>
    </w:p>
    <w:p w:rsidR="00000000" w:rsidRDefault="0003602F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03602F">
      <w:pPr>
        <w:ind w:firstLine="400"/>
        <w:jc w:val="both"/>
      </w:pPr>
      <w:r>
        <w:rPr>
          <w:rStyle w:val="s0"/>
        </w:rPr>
        <w:t> </w:t>
      </w:r>
    </w:p>
    <w:p w:rsidR="00000000" w:rsidRDefault="0003602F">
      <w:pPr>
        <w:ind w:firstLine="400"/>
        <w:jc w:val="both"/>
      </w:pPr>
      <w:r>
        <w:rPr>
          <w:rStyle w:val="s0"/>
        </w:rPr>
        <w:t xml:space="preserve">2009 ж. 8 желтоқсанға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03602F">
      <w:pPr>
        <w:ind w:firstLine="400"/>
        <w:jc w:val="both"/>
      </w:pPr>
      <w:r>
        <w:rPr>
          <w:rStyle w:val="s0"/>
        </w:rPr>
        <w:t xml:space="preserve">2011 ж. 17 қаңтарға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03602F">
      <w:pPr>
        <w:ind w:firstLine="400"/>
        <w:jc w:val="both"/>
      </w:pPr>
      <w:r>
        <w:rPr>
          <w:rStyle w:val="s0"/>
        </w:rPr>
        <w:t xml:space="preserve">2012 ж. 16 қаңтарға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03602F">
      <w:pPr>
        <w:ind w:firstLine="400"/>
        <w:jc w:val="both"/>
      </w:pPr>
      <w:r>
        <w:t>2014 ж. 5 наурызға дейін қолданы</w:t>
      </w:r>
      <w:r>
        <w:t xml:space="preserve">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03602F">
      <w:pPr>
        <w:ind w:firstLine="400"/>
        <w:jc w:val="both"/>
      </w:pPr>
      <w:r>
        <w:t> </w:t>
      </w:r>
    </w:p>
    <w:p w:rsidR="00000000" w:rsidRDefault="0003602F">
      <w:pPr>
        <w:ind w:firstLine="400"/>
        <w:jc w:val="both"/>
      </w:pPr>
      <w:r>
        <w:t> </w:t>
      </w:r>
    </w:p>
    <w:p w:rsidR="00000000" w:rsidRDefault="0003602F">
      <w:pPr>
        <w:ind w:firstLine="400"/>
        <w:jc w:val="both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602F" w:rsidRDefault="0003602F" w:rsidP="0003602F">
      <w:r>
        <w:separator/>
      </w:r>
    </w:p>
  </w:endnote>
  <w:endnote w:type="continuationSeparator" w:id="0">
    <w:p w:rsidR="0003602F" w:rsidRDefault="0003602F" w:rsidP="000360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02F" w:rsidRDefault="0003602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02F" w:rsidRDefault="0003602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02F" w:rsidRDefault="0003602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602F" w:rsidRDefault="0003602F" w:rsidP="0003602F">
      <w:r>
        <w:separator/>
      </w:r>
    </w:p>
  </w:footnote>
  <w:footnote w:type="continuationSeparator" w:id="0">
    <w:p w:rsidR="0003602F" w:rsidRDefault="0003602F" w:rsidP="000360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02F" w:rsidRDefault="0003602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02F" w:rsidRDefault="0003602F" w:rsidP="0003602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602F" w:rsidRPr="0003602F" w:rsidRDefault="0003602F" w:rsidP="0003602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2008.31.12 № 1349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02F" w:rsidRDefault="0003602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602F"/>
    <w:rsid w:val="000360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2">
    <w:name w:val="s0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3602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3602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3602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3602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2">
    <w:name w:val="s0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3602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3602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3602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3602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22667" TargetMode="External"/><Relationship Id="rId13" Type="http://schemas.openxmlformats.org/officeDocument/2006/relationships/hyperlink" Target="http://online.zakon.kz/Document/?doc_id=30527379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527376" TargetMode="External"/><Relationship Id="rId12" Type="http://schemas.openxmlformats.org/officeDocument/2006/relationships/hyperlink" Target="http://online.zakon.kz/Document/?doc_id=33006162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14444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14441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114560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1514439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14559" TargetMode="External"/><Relationship Id="rId14" Type="http://schemas.openxmlformats.org/officeDocument/2006/relationships/hyperlink" Target="http://online.zakon.kz/Document/?doc_id=30922676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</Words>
  <Characters>1485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2008.31.12 № 1349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2024-07-23T07:28:00Z</dcterms:created>
  <dcterms:modified xsi:type="dcterms:W3CDTF">2024-07-23T07:28:00Z</dcterms:modified>
</cp:coreProperties>
</file>