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4E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наурыздағы № 426 Қаулысы</w:t>
      </w:r>
    </w:p>
    <w:p w:rsidR="00000000" w:rsidRDefault="007B14EB">
      <w:pPr>
        <w:jc w:val="center"/>
      </w:pPr>
      <w:r>
        <w:rPr>
          <w:rStyle w:val="s3"/>
          <w:b w:val="0"/>
          <w:bCs w:val="0"/>
        </w:rPr>
        <w:t xml:space="preserve">(2015.23.12.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B14EB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өзгерістер енгізілсін:</w:t>
      </w:r>
    </w:p>
    <w:p w:rsidR="00000000" w:rsidRDefault="007B14EB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2015.31.10. № 870 </w:t>
      </w:r>
      <w:hyperlink r:id="rId8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B14EB">
      <w:pPr>
        <w:ind w:firstLine="400"/>
        <w:jc w:val="both"/>
      </w:pPr>
      <w:r>
        <w:rPr>
          <w:rStyle w:val="s0"/>
        </w:rPr>
        <w:t>2) «Қазақстан Республикасы Ауыл шаруашылығы министрлігінің кейбір мәселелері» туралы Қазақстан Республикасы Үкім</w:t>
      </w:r>
      <w:r>
        <w:rPr>
          <w:rStyle w:val="s0"/>
        </w:rPr>
        <w:t xml:space="preserve">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168-құжат);</w:t>
      </w:r>
    </w:p>
    <w:p w:rsidR="00000000" w:rsidRDefault="007B14E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</w:t>
      </w:r>
      <w:r>
        <w:rPr>
          <w:rStyle w:val="s0"/>
        </w:rPr>
        <w:t>і туралы ережеде:</w:t>
      </w:r>
    </w:p>
    <w:p w:rsidR="00000000" w:rsidRDefault="007B14EB">
      <w:pPr>
        <w:ind w:firstLine="400"/>
        <w:jc w:val="both"/>
      </w:pPr>
      <w:r>
        <w:rPr>
          <w:rStyle w:val="s0"/>
        </w:rPr>
        <w:t>барлық мәтін бойынша «су қорын пайдалану және қорғау» деген сөздерден кейін «, сумен жабдықтау және су бұру» деген сөздермен толықтырылсын;</w:t>
      </w:r>
    </w:p>
    <w:p w:rsidR="00000000" w:rsidRDefault="007B14EB">
      <w:pPr>
        <w:ind w:firstLine="400"/>
        <w:jc w:val="both"/>
      </w:pPr>
      <w:r>
        <w:rPr>
          <w:rStyle w:val="s0"/>
        </w:rPr>
        <w:t>13-тармақ мынадай мазмұндағы 155), 156), 157), 158), 159), 160), 161) және 162) тармақшалармен тол</w:t>
      </w:r>
      <w:r>
        <w:rPr>
          <w:rStyle w:val="s0"/>
        </w:rPr>
        <w:t>ықтырылсын:</w:t>
      </w:r>
    </w:p>
    <w:p w:rsidR="00000000" w:rsidRDefault="007B14EB">
      <w:pPr>
        <w:ind w:firstLine="400"/>
        <w:jc w:val="both"/>
      </w:pPr>
      <w:r>
        <w:rPr>
          <w:rStyle w:val="s0"/>
        </w:rPr>
        <w:t>«155) су шаруашылығы жүйелері мен құрылыстары қауіпсіздігінің өлшемдерін бекітеді;</w:t>
      </w:r>
    </w:p>
    <w:p w:rsidR="00000000" w:rsidRDefault="007B14EB">
      <w:pPr>
        <w:ind w:firstLine="400"/>
        <w:jc w:val="both"/>
      </w:pPr>
      <w:r>
        <w:rPr>
          <w:rStyle w:val="s0"/>
        </w:rPr>
        <w:t>156) елді мекендерді сумен жабдықтау және су бұру жүйелерін пайдалану ережесін әзірлейді;</w:t>
      </w:r>
    </w:p>
    <w:p w:rsidR="00000000" w:rsidRDefault="007B14EB">
      <w:pPr>
        <w:ind w:firstLine="400"/>
        <w:jc w:val="both"/>
      </w:pPr>
      <w:r>
        <w:rPr>
          <w:rStyle w:val="s0"/>
        </w:rPr>
        <w:t>157) елді мекендердің су бұру жүйелеріне сарқынды суларды қабылдау ереж</w:t>
      </w:r>
      <w:r>
        <w:rPr>
          <w:rStyle w:val="s0"/>
        </w:rPr>
        <w:t>есін әзірлейді;</w:t>
      </w:r>
    </w:p>
    <w:p w:rsidR="00000000" w:rsidRDefault="007B14EB">
      <w:pPr>
        <w:ind w:firstLine="400"/>
        <w:jc w:val="both"/>
      </w:pPr>
      <w:r>
        <w:rPr>
          <w:rStyle w:val="s0"/>
        </w:rPr>
        <w:t>158) елді мекендердің сумен жабдықтау және су бұру жүйелерін техникалық пайдалану ережесін бекітеді;</w:t>
      </w:r>
    </w:p>
    <w:p w:rsidR="00000000" w:rsidRDefault="007B14EB">
      <w:pPr>
        <w:ind w:firstLine="400"/>
        <w:jc w:val="both"/>
      </w:pPr>
      <w:r>
        <w:rPr>
          <w:rStyle w:val="s0"/>
        </w:rPr>
        <w:t>159) жерді гидромелиорациялау жөніндегі салалық (секторалдық) және өңірлік бағдарламаларды әзірлейді;</w:t>
      </w:r>
    </w:p>
    <w:p w:rsidR="00000000" w:rsidRDefault="007B14EB">
      <w:pPr>
        <w:ind w:firstLine="400"/>
        <w:jc w:val="both"/>
      </w:pPr>
      <w:r>
        <w:rPr>
          <w:rStyle w:val="s0"/>
        </w:rPr>
        <w:t>160) жерді гидромелиорациялауды дамыт</w:t>
      </w:r>
      <w:r>
        <w:rPr>
          <w:rStyle w:val="s0"/>
        </w:rPr>
        <w:t>у бағыттарын айқындайды;</w:t>
      </w:r>
    </w:p>
    <w:p w:rsidR="00000000" w:rsidRDefault="007B14EB">
      <w:pPr>
        <w:ind w:firstLine="400"/>
        <w:jc w:val="both"/>
      </w:pPr>
      <w:r>
        <w:rPr>
          <w:rStyle w:val="s0"/>
        </w:rPr>
        <w:t>161) гидромелиорациялық жүйелер мен су шаруашылығы құрылыстарын паспорттауды жүргізу тәртібін, сондай-ақ паспорт нысанын белгілейді;</w:t>
      </w:r>
    </w:p>
    <w:p w:rsidR="00000000" w:rsidRDefault="007B14EB">
      <w:pPr>
        <w:ind w:firstLine="400"/>
        <w:jc w:val="both"/>
      </w:pPr>
      <w:r>
        <w:rPr>
          <w:rStyle w:val="s0"/>
        </w:rPr>
        <w:t>162) су шаруашылығы ұйымдарының қызметін әдістемелік қамтамасыз етуді жүзеге асырады.»;</w:t>
      </w:r>
    </w:p>
    <w:p w:rsidR="00000000" w:rsidRDefault="007B14EB">
      <w:pPr>
        <w:ind w:firstLine="400"/>
        <w:jc w:val="both"/>
      </w:pPr>
      <w:r>
        <w:rPr>
          <w:rStyle w:val="s0"/>
        </w:rPr>
        <w:t xml:space="preserve">14-тармақ </w:t>
      </w:r>
      <w:r>
        <w:rPr>
          <w:rStyle w:val="s0"/>
        </w:rPr>
        <w:t>мынадай мазмұндағы 235) тармақшамен толықтырылсын:</w:t>
      </w:r>
    </w:p>
    <w:p w:rsidR="00000000" w:rsidRDefault="007B14EB">
      <w:pPr>
        <w:ind w:firstLine="400"/>
        <w:jc w:val="both"/>
      </w:pPr>
      <w:r>
        <w:rPr>
          <w:rStyle w:val="s0"/>
        </w:rPr>
        <w:t>«235) жерді гидромелиорациялау жөніндегі салалық (секторалдық) және өңірлік бағдарламаларды іске асыру.»;</w:t>
      </w:r>
    </w:p>
    <w:p w:rsidR="00000000" w:rsidRDefault="007B14EB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0"/>
        </w:rPr>
        <w:t>ҚР</w:t>
      </w:r>
      <w:r>
        <w:rPr>
          <w:rStyle w:val="S00"/>
        </w:rPr>
        <w:t xml:space="preserve"> Үкіметінің 2015.23.12. № 1034 </w:t>
      </w:r>
      <w:hyperlink r:id="rId1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B14E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B14E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B14E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B14E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7B14EB">
      <w:pPr>
        <w:ind w:firstLine="400"/>
        <w:jc w:val="right"/>
      </w:pPr>
      <w:r>
        <w:rPr>
          <w:rStyle w:val="s0"/>
        </w:rPr>
        <w:t>2009 жылғы 30 наурыздағы</w:t>
      </w:r>
    </w:p>
    <w:p w:rsidR="00000000" w:rsidRDefault="007B14EB">
      <w:pPr>
        <w:ind w:firstLine="400"/>
        <w:jc w:val="right"/>
      </w:pPr>
      <w:r>
        <w:rPr>
          <w:rStyle w:val="s0"/>
        </w:rPr>
        <w:t xml:space="preserve">№ 426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B14E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B14EB">
      <w:pPr>
        <w:ind w:firstLine="400"/>
        <w:jc w:val="right"/>
      </w:pPr>
      <w:r>
        <w:rPr>
          <w:rStyle w:val="s0"/>
        </w:rPr>
        <w:t> </w:t>
      </w:r>
    </w:p>
    <w:p w:rsidR="00000000" w:rsidRDefault="007B14E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B14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B14EB">
      <w:pPr>
        <w:ind w:firstLine="400"/>
        <w:jc w:val="right"/>
      </w:pPr>
      <w:r>
        <w:rPr>
          <w:rStyle w:val="s0"/>
        </w:rPr>
        <w:t>2003 жылғы 13 желтоқсандағы</w:t>
      </w:r>
    </w:p>
    <w:p w:rsidR="00000000" w:rsidRDefault="007B14EB">
      <w:pPr>
        <w:ind w:firstLine="400"/>
        <w:jc w:val="right"/>
      </w:pPr>
      <w:r>
        <w:rPr>
          <w:rStyle w:val="s0"/>
        </w:rPr>
        <w:t>№ 1265 қаулысымен</w:t>
      </w:r>
    </w:p>
    <w:p w:rsidR="00000000" w:rsidRDefault="007B14E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B14EB">
      <w:pPr>
        <w:ind w:firstLine="400"/>
        <w:jc w:val="right"/>
      </w:pPr>
      <w:r>
        <w:rPr>
          <w:rStyle w:val="s0"/>
        </w:rPr>
        <w:t> </w:t>
      </w:r>
    </w:p>
    <w:p w:rsidR="00000000" w:rsidRDefault="007B14EB">
      <w:pPr>
        <w:ind w:firstLine="400"/>
        <w:jc w:val="right"/>
      </w:pPr>
      <w:r>
        <w:rPr>
          <w:rStyle w:val="s0"/>
        </w:rPr>
        <w:t> </w:t>
      </w:r>
    </w:p>
    <w:p w:rsidR="00000000" w:rsidRDefault="007B14EB">
      <w:pPr>
        <w:jc w:val="center"/>
      </w:pPr>
      <w:r>
        <w:rPr>
          <w:rStyle w:val="s1"/>
        </w:rPr>
        <w:t>Сумен жабдықтаудың баламасыз көздері болып табылатын ерекше маңызды топтық және оқшау жүйелердің тізбесі</w:t>
      </w:r>
    </w:p>
    <w:p w:rsidR="00000000" w:rsidRDefault="007B14E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892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7B14EB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  <w:b/>
                <w:bCs/>
              </w:rPr>
              <w:t>Облыстар бойынша нысандардың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1"/>
              </w:rPr>
              <w:t>1. Топтық жүйелер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Ақмола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Көкшетау өнеркәсіп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Нұра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Алматы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Бозой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Атырау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Атырау-Мақат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Индер-Миялы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Қоянды</w:t>
            </w:r>
            <w:r>
              <w:rPr>
                <w:rStyle w:val="s0"/>
              </w:rPr>
              <w:t xml:space="preserve">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Құлсары</w:t>
            </w:r>
            <w:r>
              <w:rPr>
                <w:rStyle w:val="s0"/>
              </w:rPr>
              <w:t>-Тұрғызба-Шоқпартоғай-Ақкиізтоғай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Миялы-Жангелдин-Жасқайрат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Шығыс Қазақстан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Белағаш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Батыс Қазақстан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Каменский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Орда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«Сырым»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Шыңғырлау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Қаныш</w:t>
            </w:r>
            <w:r>
              <w:rPr>
                <w:rStyle w:val="s0"/>
              </w:rPr>
              <w:t xml:space="preserve"> Сәтпаев атындағы канал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Арал-Сарыбұлақ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Жиделі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Октябр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Владыкин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19.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Есіл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Железнодорожный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Лихачев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Смирнов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Ұзынкөл</w:t>
            </w:r>
            <w:r>
              <w:rPr>
                <w:rStyle w:val="s0"/>
              </w:rPr>
              <w:t xml:space="preserve">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Маңғыстау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Ақжігіт-Майлы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Бесқұдық-Бекін топтық су құбыры,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«Жетеш-Тұшықұдық-Шебір»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«Қазба-Ақшымырау-Қызан»топтық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Солтүстік Қазақстан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Булаев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29.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Есіл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Преснов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Сергеев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Соколов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Оңтүстік Қазақстан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Арыс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Сарыағаш топтық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Шәуілдер топтық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1"/>
              </w:rPr>
              <w:t>2. Оқшау жүйелер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«Аман-Су»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«Дидар»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«Жангелді коммуналдық шаруашылық кәсіпорны» оқшау су құбыры»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39.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«Железорудная жылу-энергетикалық компаниясы»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«Жылу»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 xml:space="preserve">«Затобол жылу-энергетикалық компаниясы» оқшау су құбыры 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«Қамысты»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«Құсмұрын жылу-энергетикалық компаниясы»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«Мерей»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«Таза су»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«Тарановец» оқшау су құбыры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«Тобыл» оқшау су құбыры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center"/>
            </w:pPr>
            <w:r>
              <w:rPr>
                <w:rStyle w:val="s0"/>
              </w:rPr>
              <w:t>Солтүстік Қазақстан облысы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48.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4EB">
            <w:pPr>
              <w:jc w:val="thaiDistribute"/>
            </w:pPr>
            <w:r>
              <w:rPr>
                <w:rStyle w:val="s0"/>
              </w:rPr>
              <w:t>«Есдәулет жер асты суларының кен орындары» оқшау су құбыры</w:t>
            </w:r>
          </w:p>
        </w:tc>
      </w:tr>
    </w:tbl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p w:rsidR="00000000" w:rsidRDefault="007B14E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4EB" w:rsidRDefault="007B14EB" w:rsidP="007B14EB">
      <w:r>
        <w:separator/>
      </w:r>
    </w:p>
  </w:endnote>
  <w:endnote w:type="continuationSeparator" w:id="0">
    <w:p w:rsidR="007B14EB" w:rsidRDefault="007B14EB" w:rsidP="007B1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4EB" w:rsidRDefault="007B14EB" w:rsidP="007B14EB">
      <w:r>
        <w:separator/>
      </w:r>
    </w:p>
  </w:footnote>
  <w:footnote w:type="continuationSeparator" w:id="0">
    <w:p w:rsidR="007B14EB" w:rsidRDefault="007B14EB" w:rsidP="007B1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 w:rsidP="007B1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4EB" w:rsidRPr="007B14EB" w:rsidRDefault="007B14EB" w:rsidP="007B14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2009 жылғы 30 наурыздағы № 426 Қаулысы (2015.23.12.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4EB" w:rsidRDefault="007B14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4EB"/>
    <w:rsid w:val="007B1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4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4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4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090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2936" TargetMode="External"/><Relationship Id="rId12" Type="http://schemas.openxmlformats.org/officeDocument/2006/relationships/hyperlink" Target="http://online.zakon.kz/Document/?doc_id=3557515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00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22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580</Words>
  <Characters>4391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2009 жылғы 30 наурыздағы № 426 Қаулысы (2015.23.12.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2024-02-22T09:30:00Z</dcterms:created>
  <dcterms:modified xsi:type="dcterms:W3CDTF">2024-02-22T09:30:00Z</dcterms:modified>
</cp:coreProperties>
</file>