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39E">
      <w:pPr>
        <w:ind w:firstLine="400"/>
        <w:jc w:val="both"/>
      </w:pPr>
      <w:bookmarkStart w:id="0" w:name="_GoBack"/>
      <w:bookmarkEnd w:id="0"/>
      <w:r>
        <w:t>ГОСТ 1277-75 «Реактивы. Серебро азотнокислое. Технические условия»</w:t>
      </w:r>
    </w:p>
    <w:p w:rsidR="00000000" w:rsidRDefault="000B339E">
      <w:pPr>
        <w:jc w:val="center"/>
      </w:pPr>
      <w:r>
        <w:rPr>
          <w:rStyle w:val="s0"/>
          <w:b/>
          <w:bCs/>
        </w:rPr>
        <w:t> </w:t>
      </w:r>
    </w:p>
    <w:p w:rsidR="00000000" w:rsidRDefault="000B339E">
      <w:pPr>
        <w:jc w:val="center"/>
      </w:pPr>
      <w:r>
        <w:rPr>
          <w:rStyle w:val="s0"/>
          <w:b/>
          <w:bCs/>
        </w:rPr>
        <w:t>Информационные данные</w:t>
      </w:r>
    </w:p>
    <w:p w:rsidR="00000000" w:rsidRDefault="000B339E">
      <w:pPr>
        <w:jc w:val="center"/>
      </w:pPr>
      <w:r>
        <w:rPr>
          <w:rStyle w:val="s0"/>
          <w:b/>
          <w:bCs/>
        </w:rPr>
        <w:t> </w:t>
      </w:r>
    </w:p>
    <w:p w:rsidR="00000000" w:rsidRDefault="000B339E">
      <w:pPr>
        <w:ind w:firstLine="400"/>
        <w:jc w:val="both"/>
      </w:pPr>
      <w:r>
        <w:rPr>
          <w:rStyle w:val="s0"/>
        </w:rPr>
        <w:t>Утвержден и введен в действие 22 января 1975 года</w:t>
      </w:r>
    </w:p>
    <w:p w:rsidR="00000000" w:rsidRDefault="000B339E">
      <w:pPr>
        <w:ind w:firstLine="400"/>
        <w:jc w:val="both"/>
      </w:pPr>
      <w:r>
        <w:rPr>
          <w:rStyle w:val="s0"/>
        </w:rPr>
        <w:t>Взамен ГОСТ 1277-63</w:t>
      </w:r>
    </w:p>
    <w:p w:rsidR="00000000" w:rsidRDefault="000B339E">
      <w:pPr>
        <w:ind w:firstLine="400"/>
        <w:jc w:val="both"/>
      </w:pPr>
      <w:r>
        <w:t>В стандарт введен МС ИСО 6353/2-82 (Р.28) в части квалификации х. ч.</w:t>
      </w:r>
    </w:p>
    <w:p w:rsidR="00000000" w:rsidRDefault="000B339E">
      <w:pPr>
        <w:ind w:firstLine="400"/>
        <w:jc w:val="both"/>
      </w:pPr>
      <w:r>
        <w:rPr>
          <w:rStyle w:val="s0"/>
        </w:rPr>
        <w:t>Ссылочные нормативно-технические документы</w:t>
      </w:r>
    </w:p>
    <w:p w:rsidR="00000000" w:rsidRDefault="000B339E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8"/>
        <w:gridCol w:w="4697"/>
      </w:tblGrid>
      <w:tr w:rsidR="00000000">
        <w:trPr>
          <w:trHeight w:val="566"/>
        </w:trPr>
        <w:tc>
          <w:tcPr>
            <w:tcW w:w="251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jc w:val="center"/>
            </w:pPr>
            <w:r>
              <w:rPr>
                <w:b/>
                <w:bCs/>
              </w:rPr>
              <w:t>Обозначение НТД, на который</w:t>
            </w:r>
          </w:p>
          <w:p w:rsidR="00000000" w:rsidRDefault="000B339E">
            <w:pPr>
              <w:jc w:val="center"/>
            </w:pPr>
            <w:r>
              <w:rPr>
                <w:b/>
                <w:bCs/>
              </w:rPr>
              <w:t>дана ссылка</w:t>
            </w:r>
          </w:p>
        </w:tc>
        <w:tc>
          <w:tcPr>
            <w:tcW w:w="2489" w:type="pct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jc w:val="center"/>
            </w:pPr>
            <w:r>
              <w:rPr>
                <w:b/>
                <w:bCs/>
              </w:rPr>
              <w:t>Номер пункта.</w:t>
            </w:r>
          </w:p>
          <w:p w:rsidR="00000000" w:rsidRDefault="000B339E">
            <w:pPr>
              <w:jc w:val="center"/>
            </w:pPr>
            <w:r>
              <w:rPr>
                <w:b/>
                <w:bCs/>
              </w:rPr>
              <w:t>подпункта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7" w:history="1">
              <w:r>
                <w:rPr>
                  <w:rStyle w:val="a3"/>
                </w:rPr>
                <w:t>ГОСТ 12.1.005-88</w:t>
              </w:r>
            </w:hyperlink>
          </w:p>
        </w:tc>
        <w:tc>
          <w:tcPr>
            <w:tcW w:w="2489" w:type="pct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6.3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8" w:history="1">
              <w:r>
                <w:rPr>
                  <w:rStyle w:val="a3"/>
                </w:rPr>
                <w:t>ГОСТ 83-79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3.5; 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84-76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1770-74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3.2.1; 3.3.1, 3.4.1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9" w:history="1">
              <w:r>
                <w:rPr>
                  <w:rStyle w:val="a3"/>
                </w:rPr>
                <w:t>ГОСТ 3118-77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3.2.1, 3.4.1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3760-79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3.7.1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3773-72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3885-73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2.1; 3.1; 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4160-74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0" w:history="1">
              <w:r>
                <w:rPr>
                  <w:rStyle w:val="a3"/>
                </w:rPr>
                <w:t>ГОСТ 4204-77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3.9.1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4212-76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3.7.1; 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4461-77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3.2.1; 3.3.1; 3.4.1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4478-78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3.7.1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4517-87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3.2.1; 3.3.1; 3.4.1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4919.1-77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3.9.1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1" w:history="1">
              <w:r>
                <w:rPr>
                  <w:rStyle w:val="a3"/>
                </w:rPr>
                <w:t>ГОСТ 6709-72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3.2.1; 3.3.1; 3.4.1; 3.7.1; 3.8.1; 3.9.1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2" w:history="1">
              <w:r>
                <w:rPr>
                  <w:rStyle w:val="a3"/>
                </w:rPr>
                <w:t>ГОСТ 9147-80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3.4.1; 3.5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3" w:history="1">
              <w:r>
                <w:rPr>
                  <w:rStyle w:val="a3"/>
                </w:rPr>
                <w:t>ГОСТ 10671.5-74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3.5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4" w:history="1">
              <w:r>
                <w:rPr>
                  <w:rStyle w:val="a3"/>
                </w:rPr>
                <w:t>ГОСТ 10671.7-74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3.6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5" w:history="1">
              <w:r>
                <w:rPr>
                  <w:rStyle w:val="a3"/>
                </w:rPr>
                <w:t>ГОСТ 14192-77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18300-87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3.8.1; 3.9.1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6" w:history="1">
              <w:r>
                <w:rPr>
                  <w:rStyle w:val="a3"/>
                </w:rPr>
                <w:t>ГОСТ 19433-88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19627-74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19908-90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3.4.1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ГОСТ 20292-74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3.2.1; 3.3,1; 3.4.1; 3.7.1; 3.8.1; 3.9.1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hyperlink r:id="rId17" w:history="1">
              <w:r>
                <w:rPr>
                  <w:rStyle w:val="a3"/>
                </w:rPr>
                <w:t>ГОСТ 25336-82</w:t>
              </w:r>
            </w:hyperlink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3.2.1; 3.3.1; 3.4.1; 3.7.1; 3.9.1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 xml:space="preserve">ГОСТ 25664-83 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>3.8.1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 xml:space="preserve">ГОСТ 25794.1-83 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 xml:space="preserve">3.9.1 </w:t>
            </w:r>
          </w:p>
        </w:tc>
      </w:tr>
      <w:tr w:rsidR="00000000">
        <w:trPr>
          <w:trHeight w:val="20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 xml:space="preserve">ГОСТ 27025-86 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spacing w:line="20" w:lineRule="atLeast"/>
              <w:ind w:firstLine="426"/>
            </w:pPr>
            <w:r>
              <w:t xml:space="preserve">3.1а </w:t>
            </w:r>
          </w:p>
        </w:tc>
      </w:tr>
      <w:tr w:rsidR="00000000">
        <w:trPr>
          <w:trHeight w:val="294"/>
        </w:trPr>
        <w:tc>
          <w:tcPr>
            <w:tcW w:w="251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ind w:firstLine="426"/>
            </w:pPr>
            <w:r>
              <w:t>ГОСТ 27068-86</w:t>
            </w:r>
          </w:p>
        </w:tc>
        <w:tc>
          <w:tcPr>
            <w:tcW w:w="248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B339E">
            <w:pPr>
              <w:ind w:firstLine="426"/>
            </w:pPr>
            <w:r>
              <w:t>3.8.1</w:t>
            </w:r>
          </w:p>
        </w:tc>
      </w:tr>
    </w:tbl>
    <w:p w:rsidR="00000000" w:rsidRDefault="000B339E">
      <w:pPr>
        <w:ind w:firstLine="426"/>
      </w:pPr>
      <w:r>
        <w:t> </w:t>
      </w:r>
    </w:p>
    <w:p w:rsidR="00000000" w:rsidRDefault="000B339E">
      <w:pPr>
        <w:ind w:firstLine="400"/>
        <w:jc w:val="both"/>
      </w:pPr>
      <w:r>
        <w:rPr>
          <w:rStyle w:val="s0"/>
        </w:rPr>
        <w:t xml:space="preserve">Срок действия продлен до 01.01.96 </w:t>
      </w:r>
    </w:p>
    <w:p w:rsidR="00000000" w:rsidRDefault="000B339E">
      <w:pPr>
        <w:ind w:firstLine="400"/>
        <w:jc w:val="both"/>
      </w:pPr>
      <w:r>
        <w:rPr>
          <w:rStyle w:val="s0"/>
        </w:rPr>
        <w:t xml:space="preserve">Переиздание </w:t>
      </w:r>
      <w:r>
        <w:t>(октябрь 1991 г.) с Изменением № 1, утвержденным в мае 1990 г. (ИУС 8-90)</w:t>
      </w:r>
    </w:p>
    <w:p w:rsidR="00000000" w:rsidRDefault="000B339E">
      <w:pPr>
        <w:ind w:firstLine="400"/>
        <w:jc w:val="both"/>
      </w:pPr>
      <w:r>
        <w:t> </w:t>
      </w:r>
    </w:p>
    <w:p w:rsidR="00000000" w:rsidRDefault="000B339E">
      <w:pPr>
        <w:ind w:firstLine="426"/>
      </w:pPr>
      <w:r>
        <w:t>Настоящий стандарт не может быть полностью или частично воспроизведен, тиражирова</w:t>
      </w:r>
      <w:r>
        <w:t>н и распространен без разрешения Госстандарта СССР</w:t>
      </w:r>
    </w:p>
    <w:p w:rsidR="00000000" w:rsidRDefault="000B339E">
      <w:pPr>
        <w:ind w:firstLine="400"/>
        <w:jc w:val="both"/>
      </w:pPr>
      <w:r>
        <w:rPr>
          <w:rStyle w:val="s0"/>
        </w:rPr>
        <w:t> </w:t>
      </w:r>
    </w:p>
    <w:p w:rsidR="00000000" w:rsidRDefault="000B339E">
      <w:pPr>
        <w:ind w:firstLine="400"/>
        <w:jc w:val="both"/>
      </w:pPr>
      <w:r>
        <w:rPr>
          <w:rStyle w:val="s0"/>
        </w:rPr>
        <w:t>Срок действия с 01.01.76 до 01.01.96</w:t>
      </w:r>
    </w:p>
    <w:p w:rsidR="00000000" w:rsidRDefault="000B339E">
      <w:pPr>
        <w:ind w:firstLine="400"/>
        <w:jc w:val="both"/>
      </w:pPr>
      <w:r>
        <w:rPr>
          <w:rStyle w:val="s0"/>
        </w:rPr>
        <w:t> </w:t>
      </w:r>
    </w:p>
    <w:p w:rsidR="00000000" w:rsidRDefault="000B339E">
      <w:pPr>
        <w:ind w:firstLine="400"/>
        <w:jc w:val="both"/>
      </w:pPr>
      <w:r>
        <w:t>Настоящий стандарт распространяется на азотнокислое серебро, которое представляет собой бесцветные светочувствительные кристаллы, в массе — белого цвета, легко растворяется в воде.</w:t>
      </w:r>
    </w:p>
    <w:p w:rsidR="00000000" w:rsidRDefault="000B339E">
      <w:pPr>
        <w:ind w:firstLine="400"/>
        <w:jc w:val="both"/>
      </w:pPr>
      <w:r>
        <w:t>Формула: AgNO</w:t>
      </w:r>
      <w:r>
        <w:rPr>
          <w:vertAlign w:val="subscript"/>
        </w:rPr>
        <w:t>3</w:t>
      </w:r>
      <w:r>
        <w:t>.</w:t>
      </w:r>
    </w:p>
    <w:p w:rsidR="00000000" w:rsidRDefault="000B339E">
      <w:pPr>
        <w:ind w:firstLine="400"/>
        <w:jc w:val="both"/>
      </w:pPr>
      <w:r>
        <w:t>Молекулярная масса (по международным атомным массам 1971 г.</w:t>
      </w:r>
      <w:r>
        <w:t>) — 169,87.</w:t>
      </w:r>
    </w:p>
    <w:p w:rsidR="00000000" w:rsidRDefault="000B339E">
      <w:pPr>
        <w:ind w:firstLine="400"/>
        <w:jc w:val="both"/>
      </w:pPr>
      <w:r>
        <w:rPr>
          <w:b/>
          <w:bCs/>
        </w:rPr>
        <w:t>(Измененная редакция, Изм. № 1).</w:t>
      </w:r>
    </w:p>
    <w:p w:rsidR="00000000" w:rsidRDefault="000B33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39E" w:rsidRDefault="000B339E" w:rsidP="000B339E">
      <w:r>
        <w:separator/>
      </w:r>
    </w:p>
  </w:endnote>
  <w:endnote w:type="continuationSeparator" w:id="0">
    <w:p w:rsidR="000B339E" w:rsidRDefault="000B339E" w:rsidP="000B3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9E" w:rsidRDefault="000B33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9E" w:rsidRDefault="000B33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9E" w:rsidRDefault="000B33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39E" w:rsidRDefault="000B339E" w:rsidP="000B339E">
      <w:r>
        <w:separator/>
      </w:r>
    </w:p>
  </w:footnote>
  <w:footnote w:type="continuationSeparator" w:id="0">
    <w:p w:rsidR="000B339E" w:rsidRDefault="000B339E" w:rsidP="000B3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9E" w:rsidRDefault="000B33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9E" w:rsidRDefault="000B339E" w:rsidP="000B33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39E" w:rsidRPr="000B339E" w:rsidRDefault="000B339E" w:rsidP="000B33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1277-75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9E" w:rsidRDefault="000B33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39E"/>
    <w:rsid w:val="000B3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B33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3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3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3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B33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3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3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3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2524" TargetMode="External"/><Relationship Id="rId13" Type="http://schemas.openxmlformats.org/officeDocument/2006/relationships/hyperlink" Target="http://online.zakon.kz/Document/?doc_id=3041093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37922" TargetMode="External"/><Relationship Id="rId12" Type="http://schemas.openxmlformats.org/officeDocument/2006/relationships/hyperlink" Target="http://online.zakon.kz/Document/?doc_id=30117850" TargetMode="External"/><Relationship Id="rId17" Type="http://schemas.openxmlformats.org/officeDocument/2006/relationships/hyperlink" Target="http://online.zakon.kz/Document/?doc_id=3016232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412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792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197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6931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892" TargetMode="External"/><Relationship Id="rId14" Type="http://schemas.openxmlformats.org/officeDocument/2006/relationships/hyperlink" Target="http://online.zakon.kz/Document/?doc_id=3041095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2210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1277-75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2024-06-22T02:48:00Z</dcterms:created>
  <dcterms:modified xsi:type="dcterms:W3CDTF">2024-06-22T02:48:00Z</dcterms:modified>
</cp:coreProperties>
</file>