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0050">
      <w:pPr>
        <w:ind w:firstLine="400"/>
        <w:jc w:val="both"/>
      </w:pPr>
      <w:bookmarkStart w:id="0" w:name="_GoBack"/>
      <w:bookmarkEnd w:id="0"/>
      <w:r>
        <w:t>ГОСТ 13511-91 «Ящики из гофрированного картона для пищевых продуктов, спичек, табачных изделий и моющих средств. Технические условия»</w:t>
      </w:r>
    </w:p>
    <w:p w:rsidR="00000000" w:rsidRDefault="00B20050">
      <w:pPr>
        <w:ind w:firstLine="400"/>
        <w:jc w:val="both"/>
      </w:pPr>
      <w:r>
        <w:t> </w:t>
      </w:r>
    </w:p>
    <w:p w:rsidR="00000000" w:rsidRDefault="00B20050">
      <w:pPr>
        <w:ind w:firstLine="400"/>
        <w:jc w:val="both"/>
      </w:pPr>
      <w:r>
        <w:rPr>
          <w:rStyle w:val="s0"/>
        </w:rPr>
        <w:t xml:space="preserve">Взамен введен </w:t>
      </w:r>
      <w:hyperlink r:id="rId7" w:history="1">
        <w:r>
          <w:rPr>
            <w:rStyle w:val="a3"/>
          </w:rPr>
          <w:t>ГОСТ 13511-2006</w:t>
        </w:r>
      </w:hyperlink>
    </w:p>
    <w:p w:rsidR="00000000" w:rsidRDefault="00B20050">
      <w:pPr>
        <w:ind w:firstLine="400"/>
        <w:jc w:val="both"/>
      </w:pPr>
      <w:r>
        <w:t> </w:t>
      </w:r>
    </w:p>
    <w:p w:rsidR="00000000" w:rsidRDefault="00B20050">
      <w:pPr>
        <w:ind w:firstLine="426"/>
        <w:jc w:val="center"/>
      </w:pPr>
      <w:r>
        <w:rPr>
          <w:b/>
          <w:bCs/>
        </w:rPr>
        <w:t>Информационные данные</w:t>
      </w:r>
    </w:p>
    <w:p w:rsidR="00000000" w:rsidRDefault="00B20050">
      <w:pPr>
        <w:ind w:firstLine="426"/>
      </w:pPr>
      <w:r>
        <w:t> </w:t>
      </w:r>
    </w:p>
    <w:p w:rsidR="00000000" w:rsidRDefault="00B20050">
      <w:pPr>
        <w:ind w:firstLine="400"/>
        <w:jc w:val="both"/>
      </w:pPr>
      <w:r>
        <w:rPr>
          <w:rStyle w:val="s0"/>
        </w:rPr>
        <w:t>Утвержден и введен в действие</w:t>
      </w:r>
      <w:r>
        <w:t xml:space="preserve"> 17 декабря 1991 года</w:t>
      </w:r>
    </w:p>
    <w:p w:rsidR="00000000" w:rsidRDefault="00B20050">
      <w:pPr>
        <w:ind w:firstLine="400"/>
        <w:jc w:val="both"/>
      </w:pPr>
      <w:r>
        <w:t>Периодичность проверки — 5 лет, срок первой проверки — 1997 г.</w:t>
      </w:r>
    </w:p>
    <w:p w:rsidR="00000000" w:rsidRDefault="00B20050">
      <w:pPr>
        <w:ind w:firstLine="400"/>
        <w:jc w:val="both"/>
      </w:pPr>
      <w:r>
        <w:t>Взамен ГОСТ 13511-84</w:t>
      </w:r>
    </w:p>
    <w:p w:rsidR="00000000" w:rsidRDefault="00B20050">
      <w:pPr>
        <w:ind w:firstLine="400"/>
        <w:jc w:val="both"/>
      </w:pPr>
      <w:r>
        <w:t>Ссылочные нормативно-технические документы</w:t>
      </w:r>
    </w:p>
    <w:p w:rsidR="00000000" w:rsidRDefault="00B2005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4"/>
        <w:gridCol w:w="4721"/>
      </w:tblGrid>
      <w:tr w:rsidR="00000000">
        <w:trPr>
          <w:trHeight w:val="20"/>
        </w:trPr>
        <w:tc>
          <w:tcPr>
            <w:tcW w:w="24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jc w:val="center"/>
            </w:pPr>
            <w:r>
              <w:rPr>
                <w:b/>
                <w:bCs/>
              </w:rPr>
              <w:t>Обозначение НТД, на который дана ссылка</w:t>
            </w:r>
          </w:p>
        </w:tc>
        <w:tc>
          <w:tcPr>
            <w:tcW w:w="2502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jc w:val="center"/>
            </w:pPr>
            <w:r>
              <w:rPr>
                <w:b/>
                <w:bCs/>
              </w:rPr>
              <w:t>Номер пункта, подпункта, разде</w:t>
            </w:r>
            <w:r>
              <w:rPr>
                <w:b/>
                <w:bCs/>
              </w:rPr>
              <w:t>ла</w:t>
            </w:r>
          </w:p>
        </w:tc>
      </w:tr>
      <w:tr w:rsidR="00000000">
        <w:trPr>
          <w:trHeight w:val="221"/>
        </w:trPr>
        <w:tc>
          <w:tcPr>
            <w:tcW w:w="249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21" w:lineRule="atLeast"/>
              <w:ind w:firstLine="400"/>
              <w:jc w:val="both"/>
            </w:pPr>
            <w:hyperlink r:id="rId8" w:history="1">
              <w:r>
                <w:rPr>
                  <w:rStyle w:val="a3"/>
                </w:rPr>
                <w:t>ГОСТ 7376-89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250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21" w:lineRule="atLeast"/>
              <w:ind w:firstLine="400"/>
              <w:jc w:val="both"/>
            </w:pPr>
            <w:r>
              <w:t>Вводная часть 1.2.1; 1.2.3</w:t>
            </w:r>
          </w:p>
        </w:tc>
      </w:tr>
      <w:tr w:rsidR="00000000">
        <w:trPr>
          <w:trHeight w:val="20"/>
        </w:trPr>
        <w:tc>
          <w:tcPr>
            <w:tcW w:w="249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hyperlink r:id="rId9" w:history="1">
              <w:r>
                <w:rPr>
                  <w:rStyle w:val="a3"/>
                </w:rPr>
                <w:t>ГОСТ 9142-90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250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t>Разд. 1, 1.1.1; 1.2.5; 1.2.7; 1.5.1; 2.1; 4.1; 5.1</w:t>
            </w:r>
          </w:p>
        </w:tc>
      </w:tr>
      <w:tr w:rsidR="00000000">
        <w:trPr>
          <w:trHeight w:val="20"/>
        </w:trPr>
        <w:tc>
          <w:tcPr>
            <w:tcW w:w="249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hyperlink r:id="rId10" w:history="1">
              <w:r>
                <w:rPr>
                  <w:rStyle w:val="a3"/>
                </w:rPr>
                <w:t>ГОСТ 14192-96</w:t>
              </w:r>
            </w:hyperlink>
          </w:p>
        </w:tc>
        <w:tc>
          <w:tcPr>
            <w:tcW w:w="250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t>1.4.1</w:t>
            </w:r>
          </w:p>
        </w:tc>
      </w:tr>
      <w:tr w:rsidR="00000000">
        <w:trPr>
          <w:trHeight w:val="20"/>
        </w:trPr>
        <w:tc>
          <w:tcPr>
            <w:tcW w:w="249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rPr>
                <w:rStyle w:val="s0"/>
              </w:rPr>
              <w:t>ГОСТ 18211-72</w:t>
            </w:r>
          </w:p>
        </w:tc>
        <w:tc>
          <w:tcPr>
            <w:tcW w:w="250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t>3.2</w:t>
            </w:r>
          </w:p>
        </w:tc>
      </w:tr>
      <w:tr w:rsidR="00000000">
        <w:trPr>
          <w:trHeight w:val="20"/>
        </w:trPr>
        <w:tc>
          <w:tcPr>
            <w:tcW w:w="249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rPr>
                <w:rStyle w:val="s0"/>
              </w:rPr>
              <w:t>ГОСТ 18425-73</w:t>
            </w:r>
          </w:p>
        </w:tc>
        <w:tc>
          <w:tcPr>
            <w:tcW w:w="250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t>3.2</w:t>
            </w:r>
          </w:p>
        </w:tc>
      </w:tr>
      <w:tr w:rsidR="00000000">
        <w:trPr>
          <w:trHeight w:val="20"/>
        </w:trPr>
        <w:tc>
          <w:tcPr>
            <w:tcW w:w="2498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00"/>
              <w:jc w:val="both"/>
            </w:pPr>
            <w:r>
              <w:rPr>
                <w:rStyle w:val="s0"/>
              </w:rPr>
              <w:t>ГОСТ 21798-76</w:t>
            </w:r>
          </w:p>
        </w:tc>
        <w:tc>
          <w:tcPr>
            <w:tcW w:w="2502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B20050">
            <w:pPr>
              <w:spacing w:line="20" w:lineRule="atLeast"/>
              <w:ind w:firstLine="426"/>
            </w:pPr>
            <w:r>
              <w:t>3.1</w:t>
            </w:r>
          </w:p>
        </w:tc>
      </w:tr>
    </w:tbl>
    <w:p w:rsidR="00000000" w:rsidRDefault="00B20050">
      <w:pPr>
        <w:ind w:firstLine="426"/>
      </w:pPr>
      <w:r>
        <w:t> </w:t>
      </w:r>
    </w:p>
    <w:p w:rsidR="00000000" w:rsidRDefault="00B20050">
      <w:pPr>
        <w:ind w:firstLine="400"/>
        <w:jc w:val="both"/>
      </w:pPr>
      <w:r>
        <w:rPr>
          <w:rStyle w:val="s0"/>
        </w:rPr>
        <w:t>Переиздание</w:t>
      </w:r>
      <w:r>
        <w:t xml:space="preserve"> (декабрь 1997 г.) с Изменением № 1, принятым в мае 1994 г. (ИУС 8-94)</w:t>
      </w:r>
    </w:p>
    <w:p w:rsidR="00000000" w:rsidRDefault="00B20050">
      <w:pPr>
        <w:ind w:firstLine="400"/>
        <w:jc w:val="both"/>
      </w:pPr>
      <w:r>
        <w:t> </w:t>
      </w:r>
    </w:p>
    <w:p w:rsidR="00000000" w:rsidRDefault="00B20050">
      <w:pPr>
        <w:ind w:firstLine="400"/>
        <w:jc w:val="both"/>
      </w:pPr>
      <w:r>
        <w:t>Дата введения 01.01.93</w:t>
      </w:r>
    </w:p>
    <w:p w:rsidR="00000000" w:rsidRDefault="00B20050">
      <w:pPr>
        <w:ind w:firstLine="426"/>
      </w:pPr>
      <w:r>
        <w:t> </w:t>
      </w:r>
    </w:p>
    <w:p w:rsidR="00000000" w:rsidRDefault="00B20050">
      <w:pPr>
        <w:ind w:firstLine="400"/>
        <w:jc w:val="both"/>
      </w:pPr>
      <w:r>
        <w:rPr>
          <w:rStyle w:val="s0"/>
        </w:rPr>
        <w:t>Настоящий стандарт распространяется на ящики из гофрированного картона, предназначенные для упаковывания, транспортирования и хранения пищевых продуктов, спичек, табачных изделий и моющих средств, изготовляемых для нужд народного хозяйства и экспорта.</w:t>
      </w:r>
    </w:p>
    <w:p w:rsidR="00000000" w:rsidRDefault="00B20050">
      <w:pPr>
        <w:ind w:firstLine="400"/>
        <w:jc w:val="both"/>
      </w:pPr>
      <w:r>
        <w:rPr>
          <w:rStyle w:val="s0"/>
        </w:rPr>
        <w:t>Ящик</w:t>
      </w:r>
      <w:r>
        <w:rPr>
          <w:rStyle w:val="s0"/>
        </w:rPr>
        <w:t xml:space="preserve">и из гофрированного картона должны удовлетворять требованиям </w:t>
      </w:r>
      <w:hyperlink r:id="rId11" w:history="1">
        <w:r>
          <w:rPr>
            <w:rStyle w:val="a3"/>
          </w:rPr>
          <w:t>ГОСТ 9142</w:t>
        </w:r>
      </w:hyperlink>
      <w:r>
        <w:rPr>
          <w:rStyle w:val="s0"/>
        </w:rPr>
        <w:t xml:space="preserve"> и требованиям настоящего стандарта.</w:t>
      </w:r>
    </w:p>
    <w:p w:rsidR="00000000" w:rsidRDefault="00B200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050" w:rsidRDefault="00B20050" w:rsidP="00B20050">
      <w:r>
        <w:separator/>
      </w:r>
    </w:p>
  </w:endnote>
  <w:endnote w:type="continuationSeparator" w:id="0">
    <w:p w:rsidR="00B20050" w:rsidRDefault="00B20050" w:rsidP="00B20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050" w:rsidRDefault="00B200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050" w:rsidRDefault="00B200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050" w:rsidRDefault="00B200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050" w:rsidRDefault="00B20050" w:rsidP="00B20050">
      <w:r>
        <w:separator/>
      </w:r>
    </w:p>
  </w:footnote>
  <w:footnote w:type="continuationSeparator" w:id="0">
    <w:p w:rsidR="00B20050" w:rsidRDefault="00B20050" w:rsidP="00B200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050" w:rsidRDefault="00B200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050" w:rsidRDefault="00B20050" w:rsidP="00B20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0050" w:rsidRPr="00B20050" w:rsidRDefault="00B20050" w:rsidP="00B200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13511-91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050" w:rsidRDefault="00B200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0050"/>
    <w:rsid w:val="00B2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00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00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00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00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00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00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00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00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76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2668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8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33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38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1287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13511-91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2024-06-04T05:21:00Z</dcterms:created>
  <dcterms:modified xsi:type="dcterms:W3CDTF">2024-06-04T05:21:00Z</dcterms:modified>
</cp:coreProperties>
</file>