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4408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</w:p>
    <w:p w:rsidR="00000000" w:rsidRDefault="00784408">
      <w:pPr>
        <w:jc w:val="center"/>
      </w:pPr>
      <w:r>
        <w:t> </w:t>
      </w:r>
    </w:p>
    <w:p w:rsidR="00000000" w:rsidRDefault="00784408">
      <w:pPr>
        <w:jc w:val="center"/>
      </w:pPr>
      <w:r>
        <w:rPr>
          <w:rStyle w:val="s1"/>
        </w:rPr>
        <w:t>Об игорном бизнесе</w:t>
      </w:r>
    </w:p>
    <w:p w:rsidR="00000000" w:rsidRDefault="00784408">
      <w:pPr>
        <w:jc w:val="center"/>
      </w:pPr>
      <w:r>
        <w:rPr>
          <w:rStyle w:val="s1"/>
        </w:rPr>
        <w:t> </w:t>
      </w:r>
    </w:p>
    <w:p w:rsidR="00000000" w:rsidRDefault="00784408">
      <w:pPr>
        <w:jc w:val="both"/>
      </w:pPr>
      <w:r>
        <w:rPr>
          <w:rStyle w:val="s3"/>
        </w:rPr>
        <w:t>Данная редакция действовала до внесения изменений от 4 мая 2009 года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 1. Основные понятия, используемые в настоящем Законе</w:t>
        </w:r>
      </w:hyperlink>
    </w:p>
    <w:p w:rsidR="00000000" w:rsidRDefault="00784408">
      <w:pPr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 2. Законодательство Республики Казахстан об игорном бизнесе</w:t>
        </w:r>
      </w:hyperlink>
    </w:p>
    <w:p w:rsidR="00000000" w:rsidRDefault="00784408">
      <w:pPr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Статья 3. Сфера действия настоящего Закона</w:t>
        </w:r>
      </w:hyperlink>
    </w:p>
    <w:p w:rsidR="00000000" w:rsidRDefault="00784408">
      <w:pPr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 4. Основные принципы деятельности в сфере игорного бизнеса</w:t>
        </w:r>
      </w:hyperlink>
    </w:p>
    <w:p w:rsidR="00000000" w:rsidRDefault="00784408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 5. Государственное регулирование в сфере игорного бизнеса</w:t>
        </w:r>
      </w:hyperlink>
    </w:p>
    <w:p w:rsidR="00000000" w:rsidRDefault="00784408">
      <w:pPr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 6. Виды деятельности в сфере игорного бизнеса</w:t>
        </w:r>
      </w:hyperlink>
    </w:p>
    <w:p w:rsidR="00000000" w:rsidRDefault="00784408">
      <w:pPr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 7. Компетенция Правительства Республики Казахстан</w:t>
        </w:r>
      </w:hyperlink>
    </w:p>
    <w:p w:rsidR="00000000" w:rsidRDefault="00784408">
      <w:pPr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 8. Компетенция уполномоченного органа и иных государственных органов</w:t>
        </w:r>
      </w:hyperlink>
    </w:p>
    <w:p w:rsidR="00000000" w:rsidRDefault="00784408">
      <w:pPr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 9. Лицензирование деятельности в сфере игорного бизнеса</w:t>
        </w:r>
      </w:hyperlink>
    </w:p>
    <w:p w:rsidR="00000000" w:rsidRDefault="00784408">
      <w:pPr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 10. Налогообложение ор</w:t>
        </w:r>
        <w:r>
          <w:rPr>
            <w:rStyle w:val="a3"/>
            <w:i/>
            <w:iCs/>
            <w:bdr w:val="none" w:sz="0" w:space="0" w:color="auto" w:frame="1"/>
          </w:rPr>
          <w:t>ганизаторов игорного бизнеса и выигрышей</w:t>
        </w:r>
      </w:hyperlink>
    </w:p>
    <w:p w:rsidR="00000000" w:rsidRDefault="00784408">
      <w:pPr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 11. Месторасположение игорных заведений</w:t>
        </w:r>
      </w:hyperlink>
    </w:p>
    <w:p w:rsidR="00000000" w:rsidRDefault="00784408">
      <w:pPr>
        <w:ind w:left="1260" w:hanging="1260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 xml:space="preserve">Статья 12. Общие требования, предъявляемые к осуществлению деятельности </w:t>
        </w:r>
      </w:hyperlink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в сфере игорного бизнеса</w:t>
        </w:r>
      </w:hyperlink>
    </w:p>
    <w:p w:rsidR="00000000" w:rsidRDefault="00784408">
      <w:pPr>
        <w:ind w:left="1260" w:hanging="1260"/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 xml:space="preserve">Статья 13. Квалификационные требования, предъявляемые к организаторам игорного </w:t>
        </w:r>
      </w:hyperlink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бизнеса для получения лицензии</w:t>
        </w:r>
      </w:hyperlink>
    </w:p>
    <w:p w:rsidR="00000000" w:rsidRDefault="00784408">
      <w:pPr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Статья 14. Обязательные резервы и банковская гарантия</w:t>
        </w:r>
      </w:hyperlink>
    </w:p>
    <w:p w:rsidR="00000000" w:rsidRDefault="00784408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 15. Порядок и особенности посещения игорных заведений</w:t>
        </w:r>
      </w:hyperlink>
    </w:p>
    <w:p w:rsidR="00000000" w:rsidRDefault="00784408">
      <w:pPr>
        <w:ind w:left="1260" w:hanging="1260"/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 16. Ответственность за нарушение законодательства Республики Казахстан</w:t>
        </w:r>
        <w:r>
          <w:rPr>
            <w:rStyle w:val="a3"/>
            <w:i/>
            <w:iCs/>
            <w:bdr w:val="none" w:sz="0" w:space="0" w:color="auto" w:frame="1"/>
          </w:rPr>
          <w:t xml:space="preserve"> об игорном бизнесе</w:t>
        </w:r>
      </w:hyperlink>
    </w:p>
    <w:p w:rsidR="00000000" w:rsidRDefault="00784408">
      <w:pPr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 17. Переходные и заключительные положения</w:t>
        </w:r>
      </w:hyperlink>
    </w:p>
    <w:p w:rsidR="00000000" w:rsidRDefault="00784408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autoSpaceDE w:val="0"/>
        <w:autoSpaceDN w:val="0"/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в сфере игорн</w:t>
      </w:r>
      <w:r>
        <w:t>ого бизнеса.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autoSpaceDE w:val="0"/>
        <w:autoSpaceDN w:val="0"/>
        <w:ind w:firstLine="426"/>
      </w:pPr>
      <w:bookmarkStart w:id="1" w:name="SUB10000"/>
      <w:bookmarkEnd w:id="1"/>
      <w:r>
        <w:rPr>
          <w:b/>
          <w:bCs/>
        </w:rPr>
        <w:t>Статья 1. Основные понятия, используемые в настоящем Законе</w:t>
      </w:r>
    </w:p>
    <w:p w:rsidR="00000000" w:rsidRDefault="00784408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84408">
      <w:pPr>
        <w:ind w:firstLine="400"/>
        <w:jc w:val="both"/>
      </w:pPr>
      <w:r>
        <w:rPr>
          <w:rStyle w:val="s0"/>
        </w:rPr>
        <w:t>1) аппаратно-программный комплекс - технические и программные средства, позволяющие автоматизировать выполнение комплекса задач и обесп</w:t>
      </w:r>
      <w:r>
        <w:rPr>
          <w:rStyle w:val="s0"/>
        </w:rPr>
        <w:t>ечивающие функционирование электронных информационных ресурсов и информационных систем;</w:t>
      </w:r>
    </w:p>
    <w:p w:rsidR="00000000" w:rsidRDefault="00784408">
      <w:pPr>
        <w:ind w:firstLine="400"/>
        <w:jc w:val="both"/>
      </w:pPr>
      <w:r>
        <w:rPr>
          <w:rStyle w:val="s0"/>
        </w:rPr>
        <w:t>2) пари - основанное на риске соглашение, заключенное участниками между собой либо с представителем игорного заведения, на исход события, предполагающий выигрыш, в кото</w:t>
      </w:r>
      <w:r>
        <w:rPr>
          <w:rStyle w:val="s0"/>
        </w:rPr>
        <w:t>ром они не принимают участия;</w:t>
      </w:r>
    </w:p>
    <w:p w:rsidR="00000000" w:rsidRDefault="00784408">
      <w:pPr>
        <w:ind w:firstLine="400"/>
        <w:jc w:val="both"/>
      </w:pPr>
      <w:r>
        <w:rPr>
          <w:rStyle w:val="s0"/>
        </w:rPr>
        <w:t>3) букмекерская контора - игорное заведение, в котором заключается на добровольной основе пари между организатором игорного заведения и участниками;</w:t>
      </w:r>
    </w:p>
    <w:p w:rsidR="00000000" w:rsidRDefault="00784408">
      <w:pPr>
        <w:ind w:firstLine="400"/>
        <w:jc w:val="both"/>
      </w:pPr>
      <w:r>
        <w:rPr>
          <w:rStyle w:val="s0"/>
        </w:rPr>
        <w:t>4) легитимационные знаки - фишки, жетоны определенного номинала, заменяющие н</w:t>
      </w:r>
      <w:r>
        <w:rPr>
          <w:rStyle w:val="s0"/>
        </w:rPr>
        <w:t>аличные деньги, реализуемые через кассы игорного заведения и используемые в игорных заведениях для участия в азартных играх;</w:t>
      </w:r>
    </w:p>
    <w:p w:rsidR="00000000" w:rsidRDefault="00784408">
      <w:pPr>
        <w:ind w:firstLine="400"/>
        <w:jc w:val="both"/>
      </w:pPr>
      <w:r>
        <w:rPr>
          <w:rStyle w:val="s0"/>
        </w:rPr>
        <w:t>5) казино - игорное заведение, в котором для организации и проведения азартных игр используются игровые столы;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6) касса казино или </w:t>
      </w:r>
      <w:r>
        <w:rPr>
          <w:rStyle w:val="s0"/>
        </w:rPr>
        <w:t>зала игровых автоматов - место в игорном заведении, специально оборудованное организатором игорного заведения, где производятся услуги по размену (обмену) наличных денег на легитимационные знаки и легитимационных знаков на наличные деньги;</w:t>
      </w:r>
    </w:p>
    <w:p w:rsidR="00000000" w:rsidRDefault="00784408">
      <w:pPr>
        <w:ind w:firstLine="400"/>
        <w:jc w:val="both"/>
      </w:pPr>
      <w:r>
        <w:rPr>
          <w:rStyle w:val="s0"/>
        </w:rPr>
        <w:t>7) азартная игра</w:t>
      </w:r>
      <w:r>
        <w:rPr>
          <w:rStyle w:val="s0"/>
        </w:rPr>
        <w:t xml:space="preserve"> - основанное на риске соглашение, заключенное участниками между собой либо с представителем игорного заведения, на исход события, предполагающий выигрыш, в котором они принимают участие;</w:t>
      </w:r>
    </w:p>
    <w:p w:rsidR="00000000" w:rsidRDefault="00784408">
      <w:pPr>
        <w:ind w:firstLine="400"/>
        <w:jc w:val="both"/>
      </w:pPr>
      <w:r>
        <w:rPr>
          <w:rStyle w:val="s0"/>
        </w:rPr>
        <w:t>8) обязательные резервы - деньги, принадлежащие организатору игорног</w:t>
      </w:r>
      <w:r>
        <w:rPr>
          <w:rStyle w:val="s0"/>
        </w:rPr>
        <w:t>о заведения на праве собственности, в том числе полученные в кредит и размещаемые в банках на территории Республики Казахстан на основании договора банковского вклада (депозита) на условиях выдачи вклада (депозита) по первому требованию (вклада до востребо</w:t>
      </w:r>
      <w:r>
        <w:rPr>
          <w:rStyle w:val="s0"/>
        </w:rPr>
        <w:t>вания) и используемые им в соответствии с требованиями, установленными настоящим Законом;</w:t>
      </w:r>
    </w:p>
    <w:p w:rsidR="00000000" w:rsidRDefault="00784408">
      <w:pPr>
        <w:ind w:firstLine="400"/>
        <w:jc w:val="both"/>
      </w:pPr>
      <w:r>
        <w:rPr>
          <w:rStyle w:val="s0"/>
        </w:rPr>
        <w:t>9) игровой автомат - игорное оборудование (механическое, электрическое, электронное или иное техническое оборудование), установленное организатором игорного заведения</w:t>
      </w:r>
      <w:r>
        <w:rPr>
          <w:rStyle w:val="s0"/>
        </w:rPr>
        <w:t xml:space="preserve"> и используемое (без участия организатора игорного заведения) для проведения азартных игр;</w:t>
      </w:r>
    </w:p>
    <w:p w:rsidR="00000000" w:rsidRDefault="00784408">
      <w:pPr>
        <w:ind w:firstLine="400"/>
        <w:jc w:val="both"/>
      </w:pPr>
      <w:r>
        <w:rPr>
          <w:rStyle w:val="s0"/>
        </w:rPr>
        <w:t>10) зал игровых автоматов - игорное заведение, в котором для организации и проведения азартных игр используются только игровые автоматы;</w:t>
      </w:r>
    </w:p>
    <w:p w:rsidR="00000000" w:rsidRDefault="00784408">
      <w:pPr>
        <w:ind w:firstLine="400"/>
        <w:jc w:val="both"/>
      </w:pPr>
      <w:r>
        <w:rPr>
          <w:rStyle w:val="s0"/>
        </w:rPr>
        <w:t>11) игорный бизнес - предпри</w:t>
      </w:r>
      <w:r>
        <w:rPr>
          <w:rStyle w:val="s0"/>
        </w:rPr>
        <w:t>нимательская деятельность, связанная с организацией и проведением азартных игр и (или) пари;</w:t>
      </w:r>
    </w:p>
    <w:p w:rsidR="00000000" w:rsidRDefault="00784408">
      <w:pPr>
        <w:ind w:firstLine="400"/>
        <w:jc w:val="both"/>
      </w:pPr>
      <w:r>
        <w:rPr>
          <w:rStyle w:val="s0"/>
        </w:rPr>
        <w:t>12) уполномоченный орган в сфере игорного бизнеса (далее - уполномоченный орган) - государственный орган, осуществляющий реализацию государственной политики и конт</w:t>
      </w:r>
      <w:r>
        <w:rPr>
          <w:rStyle w:val="s0"/>
        </w:rPr>
        <w:t>роль в сфере игорного бизнеса;</w:t>
      </w:r>
    </w:p>
    <w:p w:rsidR="00000000" w:rsidRDefault="00784408">
      <w:pPr>
        <w:ind w:firstLine="400"/>
        <w:jc w:val="both"/>
      </w:pPr>
      <w:r>
        <w:rPr>
          <w:rStyle w:val="s0"/>
        </w:rPr>
        <w:t>13) организатор игорного бизнеса - лицо, осуществляющее организацию и проведение азартных игр (пари) на основании лицензии, выданной в соответствии с требованиями, установленными законодательством Республики Казахстан;</w:t>
      </w:r>
    </w:p>
    <w:p w:rsidR="00000000" w:rsidRDefault="00784408">
      <w:pPr>
        <w:ind w:firstLine="400"/>
        <w:jc w:val="both"/>
      </w:pPr>
      <w:r>
        <w:rPr>
          <w:rStyle w:val="s0"/>
        </w:rPr>
        <w:t>14) иг</w:t>
      </w:r>
      <w:r>
        <w:rPr>
          <w:rStyle w:val="s0"/>
        </w:rPr>
        <w:t>орное оборудование - устройства или приспособления, предназначенные и используемые для проведения азартных игр и (или) пари;</w:t>
      </w:r>
    </w:p>
    <w:p w:rsidR="00000000" w:rsidRDefault="00784408">
      <w:pPr>
        <w:ind w:firstLine="400"/>
        <w:jc w:val="both"/>
      </w:pPr>
      <w:r>
        <w:rPr>
          <w:rStyle w:val="s0"/>
        </w:rPr>
        <w:t>15) игорное заведение - здание, помещение, сооружение, в котором проводятся на основании лицензии азартные игры и (или) пари, преду</w:t>
      </w:r>
      <w:r>
        <w:rPr>
          <w:rStyle w:val="s0"/>
        </w:rPr>
        <w:t>сматривающие получение выигрыша;</w:t>
      </w:r>
    </w:p>
    <w:p w:rsidR="00000000" w:rsidRDefault="00784408">
      <w:pPr>
        <w:ind w:firstLine="400"/>
        <w:jc w:val="both"/>
      </w:pPr>
      <w:r>
        <w:rPr>
          <w:rStyle w:val="s0"/>
        </w:rPr>
        <w:t>16) игровой стол - игорное оборудование, предназначенное для проведения азартных игр с участием игрока (игроков) и одним представителем казино;</w:t>
      </w:r>
    </w:p>
    <w:p w:rsidR="00000000" w:rsidRDefault="00784408">
      <w:pPr>
        <w:ind w:firstLine="400"/>
        <w:jc w:val="both"/>
      </w:pPr>
      <w:r>
        <w:rPr>
          <w:rStyle w:val="s0"/>
        </w:rPr>
        <w:t>17) онлайн-казино - игорное заведение, использующее аппаратно-программный компл</w:t>
      </w:r>
      <w:r>
        <w:rPr>
          <w:rStyle w:val="s0"/>
        </w:rPr>
        <w:t>екс, находящийся на территории Республики Казахстан и реализующий возможность организации и проведения азартных игр в реальном масштабе времени как в однопользовательском режиме, так и в многопользовательском режиме, и предусматривающий наличие выплат и вы</w:t>
      </w:r>
      <w:r>
        <w:rPr>
          <w:rStyle w:val="s0"/>
        </w:rPr>
        <w:t>игрышей;</w:t>
      </w:r>
    </w:p>
    <w:p w:rsidR="00000000" w:rsidRDefault="00784408">
      <w:pPr>
        <w:ind w:firstLine="400"/>
        <w:jc w:val="both"/>
      </w:pPr>
      <w:r>
        <w:rPr>
          <w:rStyle w:val="s0"/>
        </w:rPr>
        <w:t>18) тотализатор - игорное заведение, в котором заключается пари между участниками при посредничестве организатора игорного заведения;</w:t>
      </w:r>
    </w:p>
    <w:p w:rsidR="00000000" w:rsidRDefault="00784408">
      <w:pPr>
        <w:ind w:firstLine="400"/>
        <w:jc w:val="both"/>
      </w:pPr>
      <w:r>
        <w:rPr>
          <w:rStyle w:val="s0"/>
        </w:rPr>
        <w:t>19) касса тотализатора или букмекерской конторы - место в игорном заведении, где принимаются (учитываются) ставки</w:t>
      </w:r>
      <w:r>
        <w:rPr>
          <w:rStyle w:val="s0"/>
        </w:rPr>
        <w:t xml:space="preserve"> и производятся выплаты;</w:t>
      </w:r>
    </w:p>
    <w:p w:rsidR="00000000" w:rsidRDefault="00784408">
      <w:pPr>
        <w:ind w:firstLine="400"/>
        <w:jc w:val="both"/>
      </w:pPr>
      <w:r>
        <w:rPr>
          <w:rStyle w:val="s0"/>
        </w:rPr>
        <w:t>20) выплаты - сумма денег, подлежащая получению участником азартной игры (пари) после подведения результатов игры (пари);</w:t>
      </w:r>
    </w:p>
    <w:p w:rsidR="00000000" w:rsidRDefault="00784408">
      <w:pPr>
        <w:ind w:firstLine="400"/>
        <w:jc w:val="both"/>
      </w:pPr>
      <w:r>
        <w:rPr>
          <w:rStyle w:val="s0"/>
        </w:rPr>
        <w:t>21) выигрыш - имущественная выгода в виде денег, определяемая как разница между суммами средств, уплаченных и</w:t>
      </w:r>
      <w:r>
        <w:rPr>
          <w:rStyle w:val="s0"/>
        </w:rPr>
        <w:t xml:space="preserve"> полученных </w:t>
      </w:r>
      <w:r>
        <w:t>в азартной игре или пари.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autoSpaceDE w:val="0"/>
        <w:autoSpaceDN w:val="0"/>
        <w:ind w:firstLine="400"/>
        <w:jc w:val="both"/>
      </w:pPr>
      <w:bookmarkStart w:id="2" w:name="SUB20000"/>
      <w:bookmarkEnd w:id="2"/>
      <w:r>
        <w:rPr>
          <w:b/>
          <w:bCs/>
        </w:rPr>
        <w:t>Статья 2. Законодательство Республики Казахстан об игорном бизнесе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игорном бизнесе основывается на </w:t>
      </w:r>
      <w:hyperlink r:id="rId7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8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784408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</w:t>
      </w:r>
      <w:r>
        <w:rPr>
          <w:rStyle w:val="s0"/>
        </w:rPr>
        <w:t>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autoSpaceDE w:val="0"/>
        <w:autoSpaceDN w:val="0"/>
        <w:ind w:firstLine="400"/>
        <w:jc w:val="both"/>
      </w:pPr>
      <w:bookmarkStart w:id="3" w:name="SUB30000"/>
      <w:bookmarkEnd w:id="3"/>
      <w:r>
        <w:rPr>
          <w:b/>
          <w:bCs/>
        </w:rPr>
        <w:t>Статья 3. Сфера действия настоящего Закона</w:t>
      </w:r>
    </w:p>
    <w:p w:rsidR="00000000" w:rsidRDefault="00784408">
      <w:pPr>
        <w:ind w:firstLine="400"/>
        <w:jc w:val="both"/>
      </w:pPr>
      <w:r>
        <w:rPr>
          <w:rStyle w:val="s0"/>
        </w:rPr>
        <w:t>1. Настоящий Закон регулирует правоотношения:</w:t>
      </w:r>
    </w:p>
    <w:p w:rsidR="00000000" w:rsidRDefault="00784408">
      <w:pPr>
        <w:ind w:firstLine="400"/>
        <w:jc w:val="both"/>
      </w:pPr>
      <w:r>
        <w:rPr>
          <w:rStyle w:val="s0"/>
        </w:rPr>
        <w:t>1) связанные с особенностями правового пол</w:t>
      </w:r>
      <w:r>
        <w:rPr>
          <w:rStyle w:val="s0"/>
        </w:rPr>
        <w:t>ожения и деятельности организаторов игорного бизнеса;</w:t>
      </w:r>
    </w:p>
    <w:p w:rsidR="00000000" w:rsidRDefault="00784408">
      <w:pPr>
        <w:ind w:firstLine="400"/>
        <w:jc w:val="both"/>
      </w:pPr>
      <w:r>
        <w:rPr>
          <w:rStyle w:val="s0"/>
        </w:rPr>
        <w:t>2) возникающие между организатором игорного бизнеса и участниками азартных игр и (или) пари при проведении самой игры и (или) пари;</w:t>
      </w:r>
    </w:p>
    <w:p w:rsidR="00000000" w:rsidRDefault="00784408">
      <w:pPr>
        <w:ind w:firstLine="400"/>
        <w:jc w:val="both"/>
      </w:pPr>
      <w:r>
        <w:rPr>
          <w:rStyle w:val="s0"/>
        </w:rPr>
        <w:t>3) возникающие между организатором игорного бизнеса и уполномоченным о</w:t>
      </w:r>
      <w:r>
        <w:rPr>
          <w:rStyle w:val="s0"/>
        </w:rPr>
        <w:t>рганом.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2. Действие настоящего Закона не распространяется на организацию и проведение лотерей, а также деятельность, связанную с оказанием услуг с использованием игровых автоматов без денежных выигрышей, </w:t>
      </w:r>
      <w:r>
        <w:t>проведением спортивных мероприятий, в том числе боул</w:t>
      </w:r>
      <w:r>
        <w:t>инга (кегельбана), картинга, бильярда.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autoSpaceDE w:val="0"/>
        <w:autoSpaceDN w:val="0"/>
        <w:ind w:firstLine="400"/>
        <w:jc w:val="both"/>
      </w:pPr>
      <w:bookmarkStart w:id="4" w:name="SUB40000"/>
      <w:bookmarkEnd w:id="4"/>
      <w:r>
        <w:rPr>
          <w:b/>
          <w:bCs/>
        </w:rPr>
        <w:t>Статья 4. Основные принципы деятельности в сфере игорного бизнеса</w:t>
      </w:r>
    </w:p>
    <w:p w:rsidR="00000000" w:rsidRDefault="00784408">
      <w:pPr>
        <w:ind w:firstLine="400"/>
        <w:jc w:val="both"/>
      </w:pPr>
      <w:r>
        <w:rPr>
          <w:rStyle w:val="s0"/>
        </w:rPr>
        <w:t>Основными принципами осуществления деятельности в сфере игорного бизнеса являются:</w:t>
      </w:r>
    </w:p>
    <w:p w:rsidR="00000000" w:rsidRDefault="00784408">
      <w:pPr>
        <w:ind w:firstLine="400"/>
        <w:jc w:val="both"/>
      </w:pPr>
      <w:r>
        <w:rPr>
          <w:rStyle w:val="s0"/>
        </w:rPr>
        <w:t>1) обеспечение защиты прав и законных интересов участников игорног</w:t>
      </w:r>
      <w:r>
        <w:rPr>
          <w:rStyle w:val="s0"/>
        </w:rPr>
        <w:t>о бизнеса;</w:t>
      </w:r>
    </w:p>
    <w:p w:rsidR="00000000" w:rsidRDefault="00784408">
      <w:pPr>
        <w:ind w:firstLine="400"/>
        <w:jc w:val="both"/>
      </w:pPr>
      <w:r>
        <w:rPr>
          <w:rStyle w:val="s0"/>
        </w:rPr>
        <w:t>2</w:t>
      </w:r>
      <w:r>
        <w:t>) обеспечение законности осуществления своей деятельности организаторами игорного бизнеса.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autoSpaceDE w:val="0"/>
        <w:autoSpaceDN w:val="0"/>
        <w:ind w:firstLine="400"/>
        <w:jc w:val="both"/>
      </w:pPr>
      <w:bookmarkStart w:id="5" w:name="SUB50000"/>
      <w:bookmarkEnd w:id="5"/>
      <w:r>
        <w:rPr>
          <w:b/>
          <w:bCs/>
        </w:rPr>
        <w:t>Статья 5. Государственное регулирование в сфере игорного бизнеса</w:t>
      </w:r>
    </w:p>
    <w:p w:rsidR="00000000" w:rsidRDefault="00784408">
      <w:pPr>
        <w:ind w:firstLine="400"/>
        <w:jc w:val="both"/>
      </w:pPr>
      <w:r>
        <w:rPr>
          <w:rStyle w:val="s0"/>
        </w:rPr>
        <w:t>1. Государственное регулирование деятельности и контроль в сфере игорного бизнеса Респ</w:t>
      </w:r>
      <w:r>
        <w:rPr>
          <w:rStyle w:val="s0"/>
        </w:rPr>
        <w:t>ублики Казахстан осуществляют уполномоченный орган и иные государственные органы в пределах их компетенции.</w:t>
      </w:r>
    </w:p>
    <w:p w:rsidR="00000000" w:rsidRDefault="00784408">
      <w:pPr>
        <w:ind w:firstLine="400"/>
        <w:jc w:val="both"/>
      </w:pPr>
      <w:r>
        <w:rPr>
          <w:rStyle w:val="s0"/>
        </w:rPr>
        <w:t>2. Формами государственного регулирования деятельности в сфере игорного бизнеса являются: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1) определение порядка осуществления деятельности в сфере </w:t>
      </w:r>
      <w:r>
        <w:rPr>
          <w:rStyle w:val="s0"/>
        </w:rPr>
        <w:t>игорного бизнеса;</w:t>
      </w:r>
    </w:p>
    <w:p w:rsidR="00000000" w:rsidRDefault="00784408">
      <w:pPr>
        <w:ind w:firstLine="400"/>
        <w:jc w:val="both"/>
      </w:pPr>
      <w:r>
        <w:rPr>
          <w:rStyle w:val="s0"/>
        </w:rPr>
        <w:t>2) осуществление лицензирования деятельности в сфере игорного бизнеса в Республике Казахстан;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3) осуществление </w:t>
      </w:r>
      <w:r>
        <w:t>государственного контроля над деятельностью в сфере игорного бизнеса.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autoSpaceDE w:val="0"/>
        <w:autoSpaceDN w:val="0"/>
        <w:ind w:firstLine="400"/>
        <w:jc w:val="both"/>
      </w:pPr>
      <w:bookmarkStart w:id="6" w:name="SUB60000"/>
      <w:bookmarkEnd w:id="6"/>
      <w:r>
        <w:rPr>
          <w:b/>
          <w:bCs/>
        </w:rPr>
        <w:t>Статья 6. Виды деятельности в сфере игорного бизнеса</w:t>
      </w:r>
    </w:p>
    <w:p w:rsidR="00000000" w:rsidRDefault="00784408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В Республике Казахстан осуществляются следующие виды деятельности в сфере игорного бизнеса:</w:t>
      </w:r>
    </w:p>
    <w:p w:rsidR="00000000" w:rsidRDefault="00784408">
      <w:pPr>
        <w:ind w:firstLine="400"/>
        <w:jc w:val="both"/>
      </w:pPr>
      <w:r>
        <w:rPr>
          <w:rStyle w:val="s0"/>
        </w:rPr>
        <w:t>1) казино;</w:t>
      </w:r>
    </w:p>
    <w:p w:rsidR="00000000" w:rsidRDefault="00784408">
      <w:pPr>
        <w:ind w:firstLine="400"/>
        <w:jc w:val="both"/>
      </w:pPr>
      <w:r>
        <w:rPr>
          <w:rStyle w:val="s0"/>
        </w:rPr>
        <w:t>2) зал игровых автоматов;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3) букмекерская контора; </w:t>
      </w:r>
    </w:p>
    <w:p w:rsidR="00000000" w:rsidRDefault="00784408">
      <w:pPr>
        <w:ind w:firstLine="400"/>
        <w:jc w:val="both"/>
      </w:pPr>
      <w:r>
        <w:rPr>
          <w:rStyle w:val="s0"/>
        </w:rPr>
        <w:t>4) тотализатор.</w:t>
      </w:r>
    </w:p>
    <w:p w:rsidR="00000000" w:rsidRDefault="00784408">
      <w:pPr>
        <w:ind w:firstLine="400"/>
        <w:jc w:val="both"/>
      </w:pPr>
      <w:r>
        <w:rPr>
          <w:rStyle w:val="s0"/>
        </w:rPr>
        <w:t>2. На территории Республики Казахстан запрещаются:</w:t>
      </w:r>
    </w:p>
    <w:p w:rsidR="00000000" w:rsidRDefault="00784408">
      <w:pPr>
        <w:ind w:firstLine="400"/>
        <w:jc w:val="both"/>
      </w:pPr>
      <w:r>
        <w:rPr>
          <w:rStyle w:val="s0"/>
        </w:rPr>
        <w:t>1) осуществление не предусмотренных пунктом 1 настоящей статьи видов деятельности в сфере игорного бизнеса;</w:t>
      </w:r>
    </w:p>
    <w:p w:rsidR="00000000" w:rsidRDefault="00784408">
      <w:pPr>
        <w:ind w:firstLine="400"/>
        <w:jc w:val="both"/>
      </w:pPr>
      <w:r>
        <w:rPr>
          <w:rStyle w:val="s0"/>
        </w:rPr>
        <w:t>2) деятельность онлайн-казино;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3) организация </w:t>
      </w:r>
      <w:r>
        <w:t>азартных игр, предусматривающих выплаты в виде иного имущества, кроме денег.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autoSpaceDE w:val="0"/>
        <w:autoSpaceDN w:val="0"/>
        <w:ind w:firstLine="400"/>
        <w:jc w:val="both"/>
      </w:pPr>
      <w:bookmarkStart w:id="7" w:name="SUB70000"/>
      <w:bookmarkEnd w:id="7"/>
      <w:r>
        <w:rPr>
          <w:b/>
          <w:bCs/>
        </w:rPr>
        <w:t>Статья 7. Компетенция П</w:t>
      </w:r>
      <w:r>
        <w:rPr>
          <w:b/>
          <w:bCs/>
        </w:rPr>
        <w:t>равительства Республики Казахстан</w:t>
      </w:r>
    </w:p>
    <w:p w:rsidR="00000000" w:rsidRDefault="00784408">
      <w:pPr>
        <w:ind w:firstLine="400"/>
        <w:jc w:val="both"/>
      </w:pPr>
      <w:r>
        <w:rPr>
          <w:rStyle w:val="s0"/>
        </w:rPr>
        <w:t>Правительство Республики Казахстан определяет:</w:t>
      </w:r>
    </w:p>
    <w:p w:rsidR="00000000" w:rsidRDefault="00784408">
      <w:pPr>
        <w:ind w:firstLine="400"/>
        <w:jc w:val="both"/>
      </w:pPr>
      <w:r>
        <w:rPr>
          <w:rStyle w:val="s0"/>
        </w:rPr>
        <w:t>1) основные направления государственной политики в сфере игорного бизнеса;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2) уполномоченный </w:t>
      </w:r>
      <w:r>
        <w:t>орган.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autoSpaceDE w:val="0"/>
        <w:autoSpaceDN w:val="0"/>
        <w:ind w:firstLine="400"/>
        <w:jc w:val="both"/>
      </w:pPr>
      <w:bookmarkStart w:id="8" w:name="SUB80000"/>
      <w:bookmarkEnd w:id="8"/>
      <w:r>
        <w:rPr>
          <w:b/>
          <w:bCs/>
        </w:rPr>
        <w:t>Статья 8. Компетенция уполномоченного органа и иных государственных орган</w:t>
      </w:r>
      <w:r>
        <w:rPr>
          <w:b/>
          <w:bCs/>
        </w:rPr>
        <w:t>ов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1. </w:t>
      </w:r>
      <w:hyperlink r:id="rId9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784408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сфере игорного бизнеса;</w:t>
      </w:r>
    </w:p>
    <w:p w:rsidR="00000000" w:rsidRDefault="00784408">
      <w:pPr>
        <w:ind w:firstLine="400"/>
        <w:jc w:val="both"/>
      </w:pPr>
      <w:r>
        <w:rPr>
          <w:rStyle w:val="s0"/>
        </w:rPr>
        <w:t>2) осуществляет контроль за соблюдением организаторами игорных заведений законодательс</w:t>
      </w:r>
      <w:r>
        <w:rPr>
          <w:rStyle w:val="s0"/>
        </w:rPr>
        <w:t>тва Республики Казахстан об игорном бизнесе;</w:t>
      </w:r>
    </w:p>
    <w:p w:rsidR="00000000" w:rsidRDefault="00784408">
      <w:pPr>
        <w:ind w:firstLine="400"/>
        <w:jc w:val="both"/>
      </w:pPr>
      <w:r>
        <w:rPr>
          <w:rStyle w:val="s0"/>
        </w:rPr>
        <w:t>3) разрабатывает предложения по совершенствованию законодательства Республики Казахстан об игорном бизнесе;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10" w:history="1">
        <w:r>
          <w:rPr>
            <w:rStyle w:val="a3"/>
          </w:rPr>
          <w:t>перечень и формы</w:t>
        </w:r>
      </w:hyperlink>
      <w:r>
        <w:rPr>
          <w:rStyle w:val="s0"/>
        </w:rPr>
        <w:t xml:space="preserve"> докумен</w:t>
      </w:r>
      <w:r>
        <w:rPr>
          <w:rStyle w:val="s0"/>
        </w:rPr>
        <w:t xml:space="preserve">тов, подтверждающих соответствие организатора игорного бизнеса квалификационным требованиям, установленным </w:t>
      </w:r>
      <w:hyperlink w:anchor="sub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настоящего Закона;</w:t>
      </w:r>
    </w:p>
    <w:p w:rsidR="00000000" w:rsidRDefault="00784408">
      <w:pPr>
        <w:ind w:firstLine="400"/>
        <w:jc w:val="both"/>
      </w:pPr>
      <w:r>
        <w:rPr>
          <w:rStyle w:val="s0"/>
        </w:rPr>
        <w:t>5) выдает лицензии на право занятия деятельностью в сфере игорного бизнеса в Республике Казахстан;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1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ведения и ведет реестр лицензий на право занятия деятельностью в сфере</w:t>
      </w:r>
      <w:r>
        <w:rPr>
          <w:rStyle w:val="s0"/>
        </w:rPr>
        <w:t xml:space="preserve"> игорного бизнеса.</w:t>
      </w:r>
    </w:p>
    <w:p w:rsidR="00000000" w:rsidRDefault="00784408">
      <w:pPr>
        <w:ind w:firstLine="400"/>
        <w:jc w:val="both"/>
      </w:pPr>
      <w:r>
        <w:rPr>
          <w:rStyle w:val="s0"/>
        </w:rPr>
        <w:t>2. Иные государственные органы осуществляют государственное регулирование деятельности в сфере игорного бизнеса в пределах своей компетенции, установленной законодательными актами Республики Казахстан.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autoSpaceDE w:val="0"/>
        <w:autoSpaceDN w:val="0"/>
        <w:ind w:firstLine="400"/>
        <w:jc w:val="both"/>
      </w:pPr>
      <w:bookmarkStart w:id="9" w:name="SUB90000"/>
      <w:bookmarkEnd w:id="9"/>
      <w:r>
        <w:rPr>
          <w:b/>
          <w:bCs/>
        </w:rPr>
        <w:t>Статья 9. Лицензирование деятельн</w:t>
      </w:r>
      <w:r>
        <w:rPr>
          <w:b/>
          <w:bCs/>
        </w:rPr>
        <w:t>ости в сфере игорного бизнеса</w:t>
      </w:r>
    </w:p>
    <w:p w:rsidR="00000000" w:rsidRDefault="00784408">
      <w:pPr>
        <w:ind w:firstLine="400"/>
        <w:jc w:val="both"/>
      </w:pPr>
      <w:r>
        <w:rPr>
          <w:rStyle w:val="s0"/>
        </w:rPr>
        <w:t>1. Лицензирование деятельности в сфере игорного бизнеса осуществляется в соответствии с настоящим Законом и законодательством Республики Казахстан о лицензировании.</w:t>
      </w:r>
    </w:p>
    <w:p w:rsidR="00000000" w:rsidRDefault="00784408">
      <w:pPr>
        <w:ind w:firstLine="400"/>
        <w:jc w:val="both"/>
      </w:pPr>
      <w:r>
        <w:rPr>
          <w:rStyle w:val="s0"/>
        </w:rPr>
        <w:t>2. Деятельность в сфере игорного бизнеса осуществляется на ос</w:t>
      </w:r>
      <w:r>
        <w:rPr>
          <w:rStyle w:val="s0"/>
        </w:rPr>
        <w:t>новании лицензий, выдаваемых организаторам игорного бизнеса, на каждое игорное заведение на срок, указанный заявителем лицензии, а в случае отсутствия указанного срока заявителем - на 10 лет.</w:t>
      </w:r>
    </w:p>
    <w:p w:rsidR="00000000" w:rsidRDefault="00784408">
      <w:pPr>
        <w:ind w:firstLine="400"/>
        <w:jc w:val="both"/>
      </w:pPr>
      <w:r>
        <w:rPr>
          <w:rStyle w:val="s0"/>
        </w:rPr>
        <w:t>3. Размер, порядок исчисления и уплаты лицензионного сбора опред</w:t>
      </w:r>
      <w:r>
        <w:rPr>
          <w:rStyle w:val="s0"/>
        </w:rPr>
        <w:t xml:space="preserve">еляются в соответствии с </w:t>
      </w:r>
      <w:hyperlink r:id="rId12" w:anchor="sub_id=469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autoSpaceDE w:val="0"/>
        <w:autoSpaceDN w:val="0"/>
        <w:ind w:firstLine="400"/>
        <w:jc w:val="both"/>
      </w:pPr>
      <w:bookmarkStart w:id="10" w:name="SUB100000"/>
      <w:bookmarkEnd w:id="10"/>
      <w:r>
        <w:rPr>
          <w:b/>
          <w:bCs/>
        </w:rPr>
        <w:t>Статья 10. Налогообложение организаторов игорного бизнеса и выигрышей</w:t>
      </w:r>
    </w:p>
    <w:p w:rsidR="00000000" w:rsidRDefault="00784408">
      <w:pPr>
        <w:autoSpaceDE w:val="0"/>
        <w:autoSpaceDN w:val="0"/>
        <w:ind w:firstLine="400"/>
        <w:jc w:val="both"/>
      </w:pPr>
      <w:r>
        <w:t xml:space="preserve">Налогообложение организаторов игорного бизнеса и выигрышей осуществляется в соответствии с </w:t>
      </w:r>
      <w:hyperlink r:id="rId13" w:anchor="sub_id=411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autoSpaceDE w:val="0"/>
        <w:autoSpaceDN w:val="0"/>
        <w:ind w:firstLine="400"/>
        <w:jc w:val="both"/>
      </w:pPr>
      <w:bookmarkStart w:id="11" w:name="SUB110000"/>
      <w:bookmarkEnd w:id="11"/>
      <w:r>
        <w:rPr>
          <w:b/>
          <w:bCs/>
        </w:rPr>
        <w:t>Статья 11. Месторасположение</w:t>
      </w:r>
      <w:r>
        <w:rPr>
          <w:b/>
          <w:bCs/>
        </w:rPr>
        <w:t xml:space="preserve"> игорных заведений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1. Казино и залы игровых автоматов подлежат размещению в Алматинской области на побережье Капшагайского водохранилища и в Щучинском районе Акмолинской области в </w:t>
      </w:r>
      <w:hyperlink r:id="rId14" w:history="1">
        <w:r>
          <w:rPr>
            <w:rStyle w:val="a3"/>
          </w:rPr>
          <w:t>пределах те</w:t>
        </w:r>
        <w:r>
          <w:rPr>
            <w:rStyle w:val="a3"/>
          </w:rPr>
          <w:t>рриторий, определяемых местными исполнительными органами</w:t>
        </w:r>
      </w:hyperlink>
      <w:r>
        <w:rPr>
          <w:rStyle w:val="s0"/>
        </w:rPr>
        <w:t>.</w:t>
      </w:r>
    </w:p>
    <w:p w:rsidR="00000000" w:rsidRDefault="00784408">
      <w:pPr>
        <w:ind w:firstLine="400"/>
        <w:jc w:val="both"/>
      </w:pPr>
      <w:r>
        <w:rPr>
          <w:rStyle w:val="s0"/>
        </w:rPr>
        <w:t>2. Размещение казино и залов игровых автоматов на территории Республики Казахстан, за исключением территорий, указанных в пункте 1 настоящей статьи, запрещается.</w:t>
      </w:r>
    </w:p>
    <w:p w:rsidR="00000000" w:rsidRDefault="00784408">
      <w:pPr>
        <w:ind w:firstLine="400"/>
        <w:jc w:val="both"/>
      </w:pPr>
      <w:r>
        <w:rPr>
          <w:rStyle w:val="s0"/>
        </w:rPr>
        <w:t>3. Игорные заведения должны располаг</w:t>
      </w:r>
      <w:r>
        <w:rPr>
          <w:rStyle w:val="s0"/>
        </w:rPr>
        <w:t>аться только в зданиях нежилого фонда. Запрещается их размещение в культовых зданиях, зданиях государственных органов и учреждений, организаций образования, здравоохранения</w:t>
      </w:r>
      <w:r>
        <w:t>, культуры, аэропортов, вокзалов.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autoSpaceDE w:val="0"/>
        <w:autoSpaceDN w:val="0"/>
        <w:ind w:firstLine="400"/>
        <w:jc w:val="both"/>
      </w:pPr>
      <w:bookmarkStart w:id="12" w:name="SUB120000"/>
      <w:bookmarkEnd w:id="12"/>
      <w:r>
        <w:rPr>
          <w:b/>
          <w:bCs/>
        </w:rPr>
        <w:t>Статья 12. Общие требования, предъявляемые к осу</w:t>
      </w:r>
      <w:r>
        <w:rPr>
          <w:b/>
          <w:bCs/>
        </w:rPr>
        <w:t>ществлению деятельности в сфере игорного бизнеса</w:t>
      </w:r>
    </w:p>
    <w:p w:rsidR="00000000" w:rsidRDefault="00784408">
      <w:pPr>
        <w:ind w:firstLine="400"/>
        <w:jc w:val="both"/>
      </w:pPr>
      <w:r>
        <w:rPr>
          <w:rStyle w:val="s0"/>
        </w:rPr>
        <w:t>1. В одном казино должно быть установлено не менее двадцати игровых столов.</w:t>
      </w:r>
    </w:p>
    <w:p w:rsidR="00000000" w:rsidRDefault="00784408">
      <w:pPr>
        <w:ind w:firstLine="400"/>
        <w:jc w:val="both"/>
      </w:pPr>
      <w:r>
        <w:rPr>
          <w:rStyle w:val="s0"/>
        </w:rPr>
        <w:t>2. В зале игровых автоматов должно быть установлено не менее пятидесяти игровых автоматов.</w:t>
      </w:r>
    </w:p>
    <w:p w:rsidR="00000000" w:rsidRDefault="00784408">
      <w:pPr>
        <w:ind w:firstLine="400"/>
        <w:jc w:val="both"/>
      </w:pPr>
      <w:r>
        <w:rPr>
          <w:rStyle w:val="s0"/>
        </w:rPr>
        <w:t>3. Каждый игровой автомат должен быть пр</w:t>
      </w:r>
      <w:r>
        <w:rPr>
          <w:rStyle w:val="s0"/>
        </w:rPr>
        <w:t xml:space="preserve">отестирован и сертифицирован на соответствие техническим регламентам, стандартам и иным обязательным требованиям, установленным в отношении соответствующего игрового оборудования </w:t>
      </w:r>
      <w:hyperlink r:id="rId15" w:history="1">
        <w:r>
          <w:rPr>
            <w:rStyle w:val="a3"/>
          </w:rPr>
          <w:t>законодательс</w:t>
        </w:r>
        <w:r>
          <w:rPr>
            <w:rStyle w:val="a3"/>
          </w:rPr>
          <w:t>твом</w:t>
        </w:r>
      </w:hyperlink>
      <w:r>
        <w:rPr>
          <w:rStyle w:val="s0"/>
        </w:rPr>
        <w:t xml:space="preserve"> Республики Казахстан о техническом регулировании.</w:t>
      </w:r>
    </w:p>
    <w:p w:rsidR="00000000" w:rsidRDefault="00784408">
      <w:pPr>
        <w:ind w:firstLine="400"/>
        <w:jc w:val="both"/>
      </w:pPr>
      <w:r>
        <w:rPr>
          <w:rStyle w:val="s0"/>
        </w:rPr>
        <w:t>4. Выплата и (или) выдача выигрышей участникам азартных игр и (или) пари производятся организатором игорного бизнеса в размере и сроки, которые предусмотрены правилами проводимых азартных игр и (или) п</w:t>
      </w:r>
      <w:r>
        <w:rPr>
          <w:rStyle w:val="s0"/>
        </w:rPr>
        <w:t>ари, но не позднее десяти календарных дней с момента подведения результатов данной азартной игры и (или) пари.</w:t>
      </w:r>
    </w:p>
    <w:p w:rsidR="00000000" w:rsidRDefault="00784408">
      <w:pPr>
        <w:ind w:firstLine="400"/>
        <w:jc w:val="both"/>
      </w:pPr>
      <w:r>
        <w:rPr>
          <w:rStyle w:val="s0"/>
        </w:rPr>
        <w:t>5. Запрещается монтаж игровых автоматов или их частей в стены, оконные и дверные проемы в казино и залах игровых автоматов.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6. Процент выигрыша, </w:t>
      </w:r>
      <w:r>
        <w:rPr>
          <w:rStyle w:val="s0"/>
        </w:rPr>
        <w:t>технологически заложенный в игровой автомат, должен быть не ниже девяноста процентов.</w:t>
      </w:r>
    </w:p>
    <w:p w:rsidR="00000000" w:rsidRDefault="00784408">
      <w:pPr>
        <w:ind w:firstLine="400"/>
        <w:jc w:val="both"/>
      </w:pPr>
      <w:r>
        <w:rPr>
          <w:rStyle w:val="s0"/>
        </w:rPr>
        <w:t>7. Кассы и игровые места казино должны быть оборудованы видео-записывающими системами, обеспечивающими хранение записанной информации не менее семи суток и фиксирующими д</w:t>
      </w:r>
      <w:r>
        <w:rPr>
          <w:rStyle w:val="s0"/>
        </w:rPr>
        <w:t>ействия всех участников азартной игры.</w:t>
      </w:r>
    </w:p>
    <w:p w:rsidR="00000000" w:rsidRDefault="00784408">
      <w:pPr>
        <w:ind w:firstLine="400"/>
        <w:jc w:val="both"/>
      </w:pPr>
      <w:r>
        <w:rPr>
          <w:rStyle w:val="s0"/>
        </w:rPr>
        <w:t>8. При недостаточности денег в кассе или на счетах организатора игорного заведения для выдачи выигрыша участнику азартной игры и (или) пари организатор игорного заведения обязан воспользоваться обязательными резервами</w:t>
      </w:r>
      <w:r>
        <w:rPr>
          <w:rStyle w:val="s0"/>
        </w:rPr>
        <w:t xml:space="preserve"> на недостающую сумму с учетом положений, установленных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784408">
      <w:pPr>
        <w:ind w:firstLine="400"/>
        <w:jc w:val="both"/>
      </w:pPr>
      <w:r>
        <w:rPr>
          <w:rStyle w:val="s0"/>
        </w:rPr>
        <w:t>9. Организатор игорного бизнеса, осуществляющий деятельность букмекерской конторы и (или) тотализатора, может использовать игорное оборудо</w:t>
      </w:r>
      <w:r>
        <w:rPr>
          <w:rStyle w:val="s0"/>
        </w:rPr>
        <w:t>вание, позволяющее осуществлять прием, единый учет общей суммы сделанных ставок и обработку ставок участников пари.</w:t>
      </w:r>
    </w:p>
    <w:p w:rsidR="00000000" w:rsidRDefault="00784408">
      <w:pPr>
        <w:ind w:firstLine="400"/>
        <w:jc w:val="both"/>
      </w:pPr>
      <w:r>
        <w:rPr>
          <w:rStyle w:val="s0"/>
        </w:rPr>
        <w:t>10. Организатор игорного бизнеса, осуществляющий деятельность букмекерской конторы:</w:t>
      </w:r>
    </w:p>
    <w:p w:rsidR="00000000" w:rsidRDefault="00784408">
      <w:pPr>
        <w:ind w:firstLine="400"/>
        <w:jc w:val="both"/>
      </w:pPr>
      <w:r>
        <w:rPr>
          <w:rStyle w:val="s0"/>
        </w:rPr>
        <w:t>1) самостоятельно определяет события, на исход которых з</w:t>
      </w:r>
      <w:r>
        <w:rPr>
          <w:rStyle w:val="s0"/>
        </w:rPr>
        <w:t>аключается пари;</w:t>
      </w:r>
    </w:p>
    <w:p w:rsidR="00000000" w:rsidRDefault="00784408">
      <w:pPr>
        <w:ind w:firstLine="400"/>
        <w:jc w:val="both"/>
      </w:pPr>
      <w:r>
        <w:rPr>
          <w:rStyle w:val="s0"/>
        </w:rPr>
        <w:t>2) принимает ставки через кассы букмекерской конторы.</w:t>
      </w:r>
    </w:p>
    <w:p w:rsidR="00000000" w:rsidRDefault="00784408">
      <w:pPr>
        <w:ind w:firstLine="400"/>
        <w:jc w:val="both"/>
      </w:pPr>
      <w:r>
        <w:rPr>
          <w:rStyle w:val="s0"/>
        </w:rPr>
        <w:t>11. Организатор игорного заведения, осуществляющий деятельность тотализатора, устанавливает игорное оборудование, позволяющее участникам пари наблюдать развитие и исход события, на резу</w:t>
      </w:r>
      <w:r>
        <w:rPr>
          <w:rStyle w:val="s0"/>
        </w:rPr>
        <w:t>льтат которого ими были сделан</w:t>
      </w:r>
      <w:r>
        <w:t>ы ставки.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autoSpaceDE w:val="0"/>
        <w:autoSpaceDN w:val="0"/>
        <w:ind w:firstLine="400"/>
        <w:jc w:val="both"/>
      </w:pPr>
      <w:bookmarkStart w:id="13" w:name="SUB130000"/>
      <w:bookmarkEnd w:id="13"/>
      <w:r>
        <w:rPr>
          <w:b/>
          <w:bCs/>
        </w:rPr>
        <w:t>Статья 13. Квалификационные требования, предъявляемые к организаторам игорного бизнеса для получения лицензии</w:t>
      </w:r>
    </w:p>
    <w:p w:rsidR="00000000" w:rsidRDefault="00784408">
      <w:pPr>
        <w:ind w:firstLine="400"/>
        <w:jc w:val="both"/>
      </w:pPr>
      <w:r>
        <w:rPr>
          <w:rStyle w:val="s0"/>
        </w:rPr>
        <w:t>1. К организаторам игорного бизнеса предъявляются следующие квалификационные требования:</w:t>
      </w:r>
    </w:p>
    <w:p w:rsidR="00000000" w:rsidRDefault="00784408">
      <w:pPr>
        <w:ind w:firstLine="400"/>
        <w:jc w:val="both"/>
      </w:pPr>
      <w:r>
        <w:rPr>
          <w:rStyle w:val="s0"/>
        </w:rPr>
        <w:t>1) наличие здания (части здания, строения, сооружения) для осуществления видов деятельности в сфере игорного бизнеса на правах собственности или ином законном основании, соответствующего санитарно-эпидемиологическим, противопожарным нормам, а также иным тр</w:t>
      </w:r>
      <w:r>
        <w:rPr>
          <w:rStyle w:val="s0"/>
        </w:rPr>
        <w:t>ебованиям, установленным законодательством Республики Казахстан;</w:t>
      </w:r>
    </w:p>
    <w:p w:rsidR="00000000" w:rsidRDefault="00784408">
      <w:pPr>
        <w:ind w:firstLine="400"/>
        <w:jc w:val="both"/>
      </w:pPr>
      <w:r>
        <w:rPr>
          <w:rStyle w:val="s0"/>
        </w:rPr>
        <w:t>2) наличие игорного оборудования на праве собственности;</w:t>
      </w:r>
    </w:p>
    <w:p w:rsidR="00000000" w:rsidRDefault="00784408">
      <w:pPr>
        <w:ind w:firstLine="400"/>
        <w:jc w:val="both"/>
      </w:pPr>
      <w:r>
        <w:rPr>
          <w:rStyle w:val="s0"/>
        </w:rPr>
        <w:t>3) обеспечение личной безопасности клиентов, работников игорного заведения;</w:t>
      </w:r>
    </w:p>
    <w:p w:rsidR="00000000" w:rsidRDefault="00784408">
      <w:pPr>
        <w:ind w:firstLine="400"/>
        <w:jc w:val="both"/>
      </w:pPr>
      <w:r>
        <w:rPr>
          <w:rStyle w:val="s0"/>
        </w:rPr>
        <w:t>4) наличие разработанных правил работы игорного заведения, проводимых азартных игр и приема ставок, а также образцов и номинаций применяемых легитимационных знаков на государственном и русском языках;</w:t>
      </w:r>
    </w:p>
    <w:p w:rsidR="00000000" w:rsidRDefault="00784408">
      <w:pPr>
        <w:ind w:firstLine="400"/>
        <w:jc w:val="both"/>
      </w:pPr>
      <w:r>
        <w:rPr>
          <w:rStyle w:val="s0"/>
        </w:rPr>
        <w:t>5) наличие обеспечения в виде обязательных резервов либ</w:t>
      </w:r>
      <w:r>
        <w:rPr>
          <w:rStyle w:val="s0"/>
        </w:rPr>
        <w:t>о банковской гарантии, определяемых настоящим Законом (в месячных расчетных показателях, установленных законом о республиканском бюджете на соответствующий финансовый год) для организаторов:</w:t>
      </w:r>
    </w:p>
    <w:p w:rsidR="00000000" w:rsidRDefault="00784408">
      <w:pPr>
        <w:ind w:firstLine="400"/>
        <w:jc w:val="both"/>
      </w:pPr>
      <w:r>
        <w:rPr>
          <w:rStyle w:val="s0"/>
        </w:rPr>
        <w:t>казино и залов игровых автоматов - в размере 25000;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букмекерских </w:t>
      </w:r>
      <w:r>
        <w:rPr>
          <w:rStyle w:val="s0"/>
        </w:rPr>
        <w:t>контор - в размере 10000;</w:t>
      </w:r>
    </w:p>
    <w:p w:rsidR="00000000" w:rsidRDefault="00784408">
      <w:pPr>
        <w:ind w:firstLine="400"/>
        <w:jc w:val="both"/>
      </w:pPr>
      <w:r>
        <w:rPr>
          <w:rStyle w:val="s0"/>
        </w:rPr>
        <w:t>тотализаторов - в размере 5000.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2. Для получения лицензии организатор игорного бизнеса предъявляет в уполномоченный орган (лицензиару) </w:t>
      </w:r>
      <w:hyperlink r:id="rId16" w:history="1">
        <w:r>
          <w:rPr>
            <w:rStyle w:val="a3"/>
          </w:rPr>
          <w:t>документы</w:t>
        </w:r>
      </w:hyperlink>
      <w:r>
        <w:rPr>
          <w:rStyle w:val="s0"/>
        </w:rPr>
        <w:t>, подтверждающие соот</w:t>
      </w:r>
      <w:r>
        <w:rPr>
          <w:rStyle w:val="s0"/>
        </w:rPr>
        <w:t xml:space="preserve">ветствие организатора игорного бизнеса квалификационным требованиям, установленным </w:t>
      </w:r>
      <w:r>
        <w:t>в пункте 1 настоящей статьи.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autoSpaceDE w:val="0"/>
        <w:autoSpaceDN w:val="0"/>
        <w:ind w:firstLine="400"/>
        <w:jc w:val="both"/>
      </w:pPr>
      <w:bookmarkStart w:id="14" w:name="SUB140000"/>
      <w:bookmarkEnd w:id="14"/>
      <w:r>
        <w:rPr>
          <w:b/>
          <w:bCs/>
        </w:rPr>
        <w:t>Статья 14. Обязательные резервы и банковская гарантия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1. Обязательные резервы формируются заявителями, претендующими на получение лицензий на </w:t>
      </w:r>
      <w:r>
        <w:rPr>
          <w:rStyle w:val="s0"/>
        </w:rPr>
        <w:t>право занятия деятельностью в сфере игорного бизнеса, в размерах, установленных настоящим Законом для каждого вида деятельности, и размещаются в банках на территории Республики Казахстан на условиях вклада (депозита) на основании договора, заключаемого бан</w:t>
      </w:r>
      <w:r>
        <w:rPr>
          <w:rStyle w:val="s0"/>
        </w:rPr>
        <w:t>ком с клиентом, и при условии выдачи вклада (депозита) по первому требованию (вклада до востребования).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2. Заявитель лицензии обязан обеспечить размещение обязательных резервов в порядке и на условиях, установленных настоящим Законом и </w:t>
      </w:r>
      <w:hyperlink r:id="rId1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банках и банковской деятельности.</w:t>
      </w:r>
    </w:p>
    <w:p w:rsidR="00000000" w:rsidRDefault="00784408">
      <w:pPr>
        <w:ind w:firstLine="400"/>
        <w:jc w:val="both"/>
      </w:pPr>
      <w:r>
        <w:rPr>
          <w:rStyle w:val="s0"/>
        </w:rPr>
        <w:t>3. Банковская гарантия выдается заявителям, претендующим на получение лицензий на право занятия деятельностью в сфере игорного бизнеса, в</w:t>
      </w:r>
      <w:r>
        <w:rPr>
          <w:rStyle w:val="s0"/>
        </w:rPr>
        <w:t xml:space="preserve"> размерах, установленных настоящим Законом для каждого вида деятельности, и в порядке, установленном </w:t>
      </w:r>
      <w:hyperlink r:id="rId1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банках и банковской деятельности.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4. Обязательные </w:t>
      </w:r>
      <w:r>
        <w:rPr>
          <w:rStyle w:val="s0"/>
        </w:rPr>
        <w:t>резервы и банковская гарантия могут быть использованы исключительно в целях исполнения обязательств организатора игорного бизнеса по выдаче выигрыша участникам азартных игр и (или) пари и только при условии недостаточности денег на счетах и в кассе организ</w:t>
      </w:r>
      <w:r>
        <w:rPr>
          <w:rStyle w:val="s0"/>
        </w:rPr>
        <w:t>атора игорного бизнеса, за исключением случаев, предусмотренных законодательством Республики Казахстан об исполнительном производстве.</w:t>
      </w:r>
    </w:p>
    <w:p w:rsidR="00000000" w:rsidRDefault="00784408">
      <w:pPr>
        <w:ind w:firstLine="400"/>
        <w:jc w:val="both"/>
      </w:pPr>
      <w:r>
        <w:rPr>
          <w:rStyle w:val="s0"/>
        </w:rPr>
        <w:t>5. В случае если сумма обязательных резервов окажется ниже раз мера, установленного настоящим Законом, организатор игорно</w:t>
      </w:r>
      <w:r>
        <w:rPr>
          <w:rStyle w:val="s0"/>
        </w:rPr>
        <w:t>го бизнеса обязан в течение трех рабочих дней со дня такого снижения пополнить обязательные резервы до размера, установленного настоящим Законом для каждого вида лицензируемой деятельности.</w:t>
      </w:r>
    </w:p>
    <w:p w:rsidR="00000000" w:rsidRDefault="00784408">
      <w:pPr>
        <w:ind w:firstLine="400"/>
        <w:jc w:val="both"/>
      </w:pPr>
      <w:r>
        <w:rPr>
          <w:rStyle w:val="s0"/>
        </w:rPr>
        <w:t>6. Организатор игорного бизнеса представляет справку в уполномочен</w:t>
      </w:r>
      <w:r>
        <w:rPr>
          <w:rStyle w:val="s0"/>
        </w:rPr>
        <w:t>ный орган о наличии и движении денег на вкладах (депозитах</w:t>
      </w:r>
      <w:r>
        <w:t>) не реже одного раза в шесть месяцев.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autoSpaceDE w:val="0"/>
        <w:autoSpaceDN w:val="0"/>
        <w:ind w:firstLine="400"/>
        <w:jc w:val="both"/>
      </w:pPr>
      <w:bookmarkStart w:id="15" w:name="SUB150000"/>
      <w:bookmarkEnd w:id="15"/>
      <w:r>
        <w:rPr>
          <w:b/>
          <w:bCs/>
        </w:rPr>
        <w:t>Статья 15. Порядок и особенности посещения игорных заведений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1. Запрещается участие в азартных играх и (или) пари граждан Республики Казахстан в возрасте до </w:t>
      </w:r>
      <w:r>
        <w:rPr>
          <w:rStyle w:val="s0"/>
        </w:rPr>
        <w:t>двадцати одного года.</w:t>
      </w:r>
    </w:p>
    <w:p w:rsidR="00000000" w:rsidRDefault="00784408">
      <w:pPr>
        <w:ind w:firstLine="400"/>
        <w:jc w:val="both"/>
      </w:pPr>
      <w:r>
        <w:rPr>
          <w:rStyle w:val="s0"/>
        </w:rPr>
        <w:t>2. Правила проведения организатором игорного бизнеса азартных игр и (или) пари должны быть установлены в игорных заведениях на видном месте для ознакомления с ними участников азартных игр и (или) пари.</w:t>
      </w:r>
    </w:p>
    <w:p w:rsidR="00000000" w:rsidRDefault="00784408">
      <w:pPr>
        <w:ind w:firstLine="400"/>
        <w:jc w:val="both"/>
      </w:pPr>
      <w:r>
        <w:rPr>
          <w:rStyle w:val="s0"/>
        </w:rPr>
        <w:t xml:space="preserve">3. Организатор игорного бизнеса </w:t>
      </w:r>
      <w:r>
        <w:rPr>
          <w:rStyle w:val="s0"/>
        </w:rPr>
        <w:t>вправе:</w:t>
      </w:r>
    </w:p>
    <w:p w:rsidR="00000000" w:rsidRDefault="00784408">
      <w:pPr>
        <w:ind w:firstLine="400"/>
        <w:jc w:val="both"/>
      </w:pPr>
      <w:r>
        <w:rPr>
          <w:rStyle w:val="s0"/>
        </w:rPr>
        <w:t>1) устанавливать ограничения на свободное посещение игорного заведения, не противоречащие законодательным актам Республики Казахстан;</w:t>
      </w:r>
    </w:p>
    <w:p w:rsidR="00000000" w:rsidRDefault="00784408">
      <w:pPr>
        <w:ind w:firstLine="400"/>
        <w:jc w:val="both"/>
      </w:pPr>
      <w:r>
        <w:rPr>
          <w:rStyle w:val="s0"/>
        </w:rPr>
        <w:t>2) не допускать к азартным играм лиц, нарушающих правила азартной игры и внутренние правила игорного заведения</w:t>
      </w:r>
      <w:r>
        <w:t>.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autoSpaceDE w:val="0"/>
        <w:autoSpaceDN w:val="0"/>
        <w:ind w:firstLine="400"/>
        <w:jc w:val="both"/>
      </w:pPr>
      <w:bookmarkStart w:id="16" w:name="SUB160000"/>
      <w:bookmarkEnd w:id="16"/>
      <w:r>
        <w:rPr>
          <w:b/>
          <w:bCs/>
        </w:rPr>
        <w:t>Статья 16. Ответственность за нарушение законодательства Республики Казахстан об игорном бизнесе</w:t>
      </w:r>
    </w:p>
    <w:p w:rsidR="00000000" w:rsidRDefault="00784408">
      <w:pPr>
        <w:autoSpaceDE w:val="0"/>
        <w:autoSpaceDN w:val="0"/>
        <w:ind w:firstLine="400"/>
        <w:jc w:val="both"/>
      </w:pPr>
      <w:r>
        <w:t xml:space="preserve">Нарушение законодательства Республики Казахстан об игорном бизнесе влечет ответственность в соответствии с </w:t>
      </w:r>
      <w:hyperlink r:id="rId19" w:anchor="sub_id=338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autoSpaceDE w:val="0"/>
        <w:autoSpaceDN w:val="0"/>
        <w:ind w:firstLine="400"/>
        <w:jc w:val="both"/>
      </w:pPr>
      <w:bookmarkStart w:id="17" w:name="SUB170000"/>
      <w:bookmarkEnd w:id="17"/>
      <w:r>
        <w:rPr>
          <w:b/>
          <w:bCs/>
        </w:rPr>
        <w:t>Статья 17. Переходные и заключительные положения</w:t>
      </w:r>
    </w:p>
    <w:p w:rsidR="00000000" w:rsidRDefault="00784408">
      <w:pPr>
        <w:ind w:firstLine="400"/>
        <w:jc w:val="both"/>
      </w:pPr>
      <w:r>
        <w:rPr>
          <w:rStyle w:val="s0"/>
        </w:rPr>
        <w:t>1. Настоящий Закон вводится в действие с 1 апреля 2007 года.</w:t>
      </w:r>
    </w:p>
    <w:p w:rsidR="00000000" w:rsidRDefault="00784408">
      <w:pPr>
        <w:ind w:firstLine="400"/>
        <w:jc w:val="both"/>
      </w:pPr>
      <w:r>
        <w:rPr>
          <w:rStyle w:val="s0"/>
        </w:rPr>
        <w:t>2. Со дня введения в действие</w:t>
      </w:r>
      <w:r>
        <w:rPr>
          <w:rStyle w:val="s0"/>
        </w:rPr>
        <w:t xml:space="preserve"> настоящего Закона действие лицензий, выданных до 1 апреля 2007 года на право </w:t>
      </w:r>
      <w:r>
        <w:t>занятия деятельностью в сфере игорного бизнеса, прекращается.</w:t>
      </w:r>
    </w:p>
    <w:p w:rsidR="00000000" w:rsidRDefault="00784408">
      <w:pPr>
        <w:autoSpaceDE w:val="0"/>
        <w:autoSpaceDN w:val="0"/>
        <w:ind w:firstLine="426"/>
      </w:pPr>
      <w:r>
        <w:t> </w:t>
      </w:r>
    </w:p>
    <w:p w:rsidR="00000000" w:rsidRDefault="00784408">
      <w:pPr>
        <w:ind w:firstLine="567"/>
      </w:pPr>
      <w:r>
        <w:rPr>
          <w:b/>
          <w:bCs/>
        </w:rPr>
        <w:t xml:space="preserve">Президент </w:t>
      </w:r>
    </w:p>
    <w:p w:rsidR="00000000" w:rsidRDefault="00784408">
      <w:r>
        <w:rPr>
          <w:b/>
          <w:bCs/>
        </w:rPr>
        <w:t xml:space="preserve">Республики Казахстан </w:t>
      </w:r>
    </w:p>
    <w:p w:rsidR="00000000" w:rsidRDefault="00784408">
      <w:pPr>
        <w:ind w:firstLine="567"/>
      </w:pPr>
      <w:r>
        <w:t> </w:t>
      </w:r>
    </w:p>
    <w:p w:rsidR="00000000" w:rsidRDefault="00784408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784408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784408">
      <w:pPr>
        <w:autoSpaceDE w:val="0"/>
        <w:autoSpaceDN w:val="0"/>
        <w:jc w:val="both"/>
      </w:pPr>
      <w:r>
        <w:t xml:space="preserve">Астана, Акорда, 12 января 2007 года </w:t>
      </w:r>
    </w:p>
    <w:p w:rsidR="00000000" w:rsidRDefault="00784408">
      <w:pPr>
        <w:ind w:firstLine="1080"/>
        <w:jc w:val="both"/>
      </w:pPr>
      <w:r>
        <w:rPr>
          <w:rStyle w:val="s0"/>
        </w:rPr>
        <w:t>№ 219-III ЗРК</w:t>
      </w:r>
    </w:p>
    <w:p w:rsidR="00000000" w:rsidRDefault="00784408">
      <w:pPr>
        <w:autoSpaceDE w:val="0"/>
        <w:autoSpaceDN w:val="0"/>
        <w:ind w:firstLine="426"/>
      </w:pPr>
      <w:r>
        <w:rPr>
          <w:b/>
          <w:bCs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4408" w:rsidRDefault="00784408" w:rsidP="00784408">
      <w:r>
        <w:separator/>
      </w:r>
    </w:p>
  </w:endnote>
  <w:endnote w:type="continuationSeparator" w:id="0">
    <w:p w:rsidR="00784408" w:rsidRDefault="00784408" w:rsidP="00784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408" w:rsidRDefault="007844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408" w:rsidRDefault="007844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408" w:rsidRDefault="007844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4408" w:rsidRDefault="00784408" w:rsidP="00784408">
      <w:r>
        <w:separator/>
      </w:r>
    </w:p>
  </w:footnote>
  <w:footnote w:type="continuationSeparator" w:id="0">
    <w:p w:rsidR="00784408" w:rsidRDefault="00784408" w:rsidP="007844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408" w:rsidRDefault="007844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408" w:rsidRDefault="00784408" w:rsidP="007844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4408" w:rsidRPr="00784408" w:rsidRDefault="00784408" w:rsidP="007844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12.01.2007 № 219-III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408" w:rsidRDefault="007844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4408"/>
    <w:rsid w:val="00784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44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44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44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44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44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44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44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44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9896" TargetMode="External"/><Relationship Id="rId13" Type="http://schemas.openxmlformats.org/officeDocument/2006/relationships/hyperlink" Target="http://online.zakon.kz/Document/?doc_id=30366217" TargetMode="External"/><Relationship Id="rId18" Type="http://schemas.openxmlformats.org/officeDocument/2006/relationships/hyperlink" Target="http://online.zakon.kz/Document/?doc_id=100393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30366217" TargetMode="External"/><Relationship Id="rId17" Type="http://schemas.openxmlformats.org/officeDocument/2006/relationships/hyperlink" Target="http://online.zakon.kz/Document/?doc_id=100393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794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794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148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097947" TargetMode="External"/><Relationship Id="rId19" Type="http://schemas.openxmlformats.org/officeDocument/2006/relationships/hyperlink" Target="http://online.zakon.kz/Document/?doc_id=10216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800" TargetMode="External"/><Relationship Id="rId14" Type="http://schemas.openxmlformats.org/officeDocument/2006/relationships/hyperlink" Target="http://online.zakon.kz/Document/?doc_id=3040339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2201</Words>
  <Characters>17190</Characters>
  <Application>Microsoft Office Word</Application>
  <DocSecurity>0</DocSecurity>
  <Lines>143</Lines>
  <Paragraphs>38</Paragraphs>
  <ScaleCrop>false</ScaleCrop>
  <Company/>
  <LinksUpToDate>false</LinksUpToDate>
  <CharactersWithSpaces>19353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12.01.2007 № 219-III (©Paragraph 2023)</dc:title>
  <dc:subject/>
  <dc:creator>Сергей М</dc:creator>
  <cp:keywords/>
  <dc:description/>
  <cp:lastModifiedBy>Сергей М</cp:lastModifiedBy>
  <cp:revision>2</cp:revision>
  <dcterms:created xsi:type="dcterms:W3CDTF">2023-12-03T15:34:00Z</dcterms:created>
  <dcterms:modified xsi:type="dcterms:W3CDTF">2023-12-03T15:34:00Z</dcterms:modified>
</cp:coreProperties>
</file>