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D5F34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29 қазандағы № 1132 қаулысына өзгеріс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3 шілдедегі № 1025 Қаулысы</w:t>
      </w:r>
    </w:p>
    <w:p w:rsidR="00000000" w:rsidRDefault="008D5F34">
      <w:pPr>
        <w:jc w:val="center"/>
      </w:pPr>
      <w:r>
        <w:rPr>
          <w:rStyle w:val="s1"/>
        </w:rPr>
        <w:t> </w:t>
      </w:r>
    </w:p>
    <w:p w:rsidR="00000000" w:rsidRDefault="008D5F3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2014 жылғы 23 қыркүйектегі № 1005 </w:t>
      </w:r>
      <w:hyperlink r:id="rId7" w:anchor="sub_id=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8D5F34">
      <w:pPr>
        <w:ind w:firstLine="400"/>
        <w:jc w:val="both"/>
      </w:pPr>
      <w:r>
        <w:t> </w:t>
      </w:r>
    </w:p>
    <w:p w:rsidR="00000000" w:rsidRDefault="008D5F3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8D5F34">
      <w:pPr>
        <w:ind w:firstLine="400"/>
        <w:jc w:val="both"/>
      </w:pPr>
      <w:r>
        <w:rPr>
          <w:rStyle w:val="s0"/>
        </w:rPr>
        <w:t>1. «Қазақстан Республикасы Еңбек және халықты әлеуметтік қорғау министрлігінің кейбір мәселелері» турал</w:t>
      </w:r>
      <w:r>
        <w:rPr>
          <w:rStyle w:val="s0"/>
        </w:rPr>
        <w:t xml:space="preserve">ы Қазақстан Республикасы Үкіметінің 2004 жылғы 29 қазандағы № 1132 </w:t>
      </w:r>
      <w:hyperlink r:id="rId8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(Қазақстан Республикасының ПҮАЖ-ы, 2004 ж., № 43, 540-құжат) мынадай өзгеріс енгізілсін:</w:t>
      </w:r>
    </w:p>
    <w:p w:rsidR="00000000" w:rsidRDefault="008D5F34">
      <w:pPr>
        <w:ind w:firstLine="400"/>
        <w:jc w:val="both"/>
      </w:pPr>
      <w:r>
        <w:rPr>
          <w:rStyle w:val="s0"/>
        </w:rPr>
        <w:t>1-тармақтың 2) тармақшасы</w:t>
      </w:r>
      <w:r>
        <w:rPr>
          <w:rStyle w:val="s0"/>
        </w:rPr>
        <w:t xml:space="preserve"> алынып тасталсын.</w:t>
      </w:r>
    </w:p>
    <w:p w:rsidR="00000000" w:rsidRDefault="008D5F34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8D5F34">
      <w:pPr>
        <w:ind w:firstLine="400"/>
        <w:jc w:val="both"/>
      </w:pPr>
      <w:r>
        <w:rPr>
          <w:rStyle w:val="s0"/>
        </w:rPr>
        <w:t> </w:t>
      </w:r>
    </w:p>
    <w:p w:rsidR="00000000" w:rsidRDefault="008D5F34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D5F34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8D5F34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D5F34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8D5F34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8D5F34">
      <w:pPr>
        <w:ind w:firstLine="400"/>
        <w:jc w:val="both"/>
      </w:pPr>
      <w:r>
        <w:rPr>
          <w:rStyle w:val="s0"/>
        </w:rPr>
        <w:t> </w:t>
      </w:r>
    </w:p>
    <w:p w:rsidR="00000000" w:rsidRDefault="008D5F34">
      <w:pPr>
        <w:ind w:firstLine="400"/>
        <w:jc w:val="both"/>
      </w:pPr>
      <w:r>
        <w:rPr>
          <w:rStyle w:val="s0"/>
        </w:rPr>
        <w:t> </w:t>
      </w:r>
    </w:p>
    <w:p w:rsidR="00000000" w:rsidRDefault="008D5F34">
      <w:pPr>
        <w:ind w:firstLine="400"/>
        <w:jc w:val="both"/>
      </w:pPr>
      <w:r>
        <w:rPr>
          <w:rStyle w:val="s0"/>
        </w:rPr>
        <w:t> </w:t>
      </w:r>
    </w:p>
    <w:p w:rsidR="00000000" w:rsidRDefault="008D5F34">
      <w:pPr>
        <w:ind w:firstLine="400"/>
        <w:jc w:val="both"/>
      </w:pPr>
      <w:r>
        <w:rPr>
          <w:rStyle w:val="s0"/>
        </w:rPr>
        <w:t> </w:t>
      </w:r>
    </w:p>
    <w:p w:rsidR="00000000" w:rsidRDefault="008D5F34">
      <w:pPr>
        <w:ind w:firstLine="400"/>
        <w:jc w:val="both"/>
      </w:pPr>
      <w:r>
        <w:rPr>
          <w:rStyle w:val="s0"/>
        </w:rPr>
        <w:t> </w:t>
      </w:r>
    </w:p>
    <w:p w:rsidR="00000000" w:rsidRDefault="008D5F34">
      <w:pPr>
        <w:ind w:firstLine="400"/>
        <w:jc w:val="both"/>
      </w:pPr>
      <w:r>
        <w:rPr>
          <w:rStyle w:val="s0"/>
        </w:rPr>
        <w:t> </w:t>
      </w:r>
    </w:p>
    <w:p w:rsidR="00000000" w:rsidRDefault="008D5F34">
      <w:pPr>
        <w:ind w:firstLine="400"/>
        <w:jc w:val="both"/>
      </w:pPr>
      <w:r>
        <w:rPr>
          <w:rStyle w:val="s0"/>
        </w:rPr>
        <w:t> </w:t>
      </w:r>
    </w:p>
    <w:p w:rsidR="00000000" w:rsidRDefault="008D5F3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5F34" w:rsidRDefault="008D5F34" w:rsidP="008D5F34">
      <w:r>
        <w:separator/>
      </w:r>
    </w:p>
  </w:endnote>
  <w:endnote w:type="continuationSeparator" w:id="0">
    <w:p w:rsidR="008D5F34" w:rsidRDefault="008D5F34" w:rsidP="008D5F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F34" w:rsidRDefault="008D5F3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F34" w:rsidRDefault="008D5F3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F34" w:rsidRDefault="008D5F3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5F34" w:rsidRDefault="008D5F34" w:rsidP="008D5F34">
      <w:r>
        <w:separator/>
      </w:r>
    </w:p>
  </w:footnote>
  <w:footnote w:type="continuationSeparator" w:id="0">
    <w:p w:rsidR="008D5F34" w:rsidRDefault="008D5F34" w:rsidP="008D5F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F34" w:rsidRDefault="008D5F3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F34" w:rsidRDefault="008D5F34" w:rsidP="008D5F3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D5F34" w:rsidRDefault="008D5F34" w:rsidP="008D5F3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2004 жылғы 29 қазандағы № 1132 қаулысына өзгеріс енгізу туралы» Қазақстан Республикасы Үкіметінің 2009 жылғы 3 шілдедегі № 1025 Қаулысы (күші жойылды)</w:t>
    </w:r>
  </w:p>
  <w:p w:rsidR="008D5F34" w:rsidRPr="008D5F34" w:rsidRDefault="008D5F34" w:rsidP="008D5F3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30.09.2014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F34" w:rsidRDefault="008D5F3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D5F34"/>
    <w:rsid w:val="008D5F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D5F3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D5F3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D5F3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D5F3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D5F3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D5F3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D5F3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D5F3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131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0825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800</Characters>
  <Application>Microsoft Office Word</Application>
  <DocSecurity>0</DocSecurity>
  <Lines>6</Lines>
  <Paragraphs>1</Paragraphs>
  <ScaleCrop>false</ScaleCrop>
  <Company>SPecialiST RePack</Company>
  <LinksUpToDate>false</LinksUpToDate>
  <CharactersWithSpaces>890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2004 жылғы 29 қазандағы № 1132 қаулысына өзгеріс енгізу туралы» Қазақстан Республикасы Үкіметінің 2009 жылғы 3 шілдедегі № 1025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2024-02-23T01:12:00Z</dcterms:created>
  <dcterms:modified xsi:type="dcterms:W3CDTF">2024-02-23T01:12:00Z</dcterms:modified>
</cp:coreProperties>
</file>