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43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90CD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97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1520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9" w:type="pct"/>
            <w:vAlign w:val="center"/>
            <w:hideMark/>
          </w:tcPr>
          <w:p w:rsidR="00000000" w:rsidRDefault="00290CDF">
            <w:pPr>
              <w:pStyle w:val="pc"/>
            </w:pPr>
            <w:r>
              <w:rPr>
                <w:rStyle w:val="a4"/>
                <w:sz w:val="28"/>
                <w:szCs w:val="28"/>
              </w:rPr>
              <w:t>Буктугутов Шакарым Сабырович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90CDF">
            <w:pPr>
              <w:rPr>
                <w:color w:val="000000"/>
              </w:rPr>
            </w:pPr>
          </w:p>
        </w:tc>
        <w:tc>
          <w:tcPr>
            <w:tcW w:w="4569" w:type="pct"/>
            <w:vAlign w:val="center"/>
            <w:hideMark/>
          </w:tcPr>
          <w:p w:rsidR="00000000" w:rsidRDefault="00290CDF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90CDF">
            <w:pPr>
              <w:rPr>
                <w:color w:val="000000"/>
              </w:rPr>
            </w:pPr>
          </w:p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CDF">
            <w:pPr>
              <w:pStyle w:val="pji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90CDF">
            <w:pPr>
              <w:rPr>
                <w:color w:val="000000"/>
              </w:rPr>
            </w:pPr>
          </w:p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CDF">
            <w:pPr>
              <w:pStyle w:val="pji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08.03.1961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90CDF">
            <w:pPr>
              <w:rPr>
                <w:color w:val="000000"/>
              </w:rPr>
            </w:pPr>
          </w:p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CDF">
            <w:pPr>
              <w:pStyle w:val="pji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г. Кокчетав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90CDF">
            <w:pPr>
              <w:rPr>
                <w:color w:val="000000"/>
              </w:rPr>
            </w:pPr>
          </w:p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CDF">
            <w:pPr>
              <w:pStyle w:val="pji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90CDF">
            <w:pPr>
              <w:rPr>
                <w:color w:val="000000"/>
              </w:rPr>
            </w:pPr>
          </w:p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CDF">
            <w:pPr>
              <w:pStyle w:val="pji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CDF">
            <w:pPr>
              <w:pStyle w:val="pji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Усть-Каменогорский строительно-дорожный институт</w:t>
            </w:r>
            <w:r>
              <w:rPr>
                <w:rStyle w:val="s0"/>
              </w:rPr>
              <w:t xml:space="preserve"> (1985)</w:t>
            </w:r>
          </w:p>
          <w:p w:rsidR="00000000" w:rsidRDefault="00290CDF">
            <w:pPr>
              <w:pStyle w:val="pji"/>
            </w:pPr>
            <w:r>
              <w:rPr>
                <w:i/>
                <w:iCs/>
              </w:rPr>
              <w:t>Инженер-механик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Восточно-Казахстанский государственный университет (1996)</w:t>
            </w:r>
          </w:p>
          <w:p w:rsidR="00000000" w:rsidRDefault="00290CDF">
            <w:pPr>
              <w:pStyle w:val="pji"/>
            </w:pPr>
            <w:r>
              <w:rPr>
                <w:i/>
                <w:iCs/>
              </w:rPr>
              <w:t>Экономист, специалист по менеджменту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CDF">
            <w:pPr>
              <w:pStyle w:val="pji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Слесарь «Усть-Каменогорскснаб» (10.1985-11.1985);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Главный механик «Усть-Каменогорскснаб» (11.1985-07.1988);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Главный инженер «Востказметаллоснабсбыт» (07.1988-01.1989);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Главный инженер «ВК металлооптторг» (01.1989-08.1990);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Начальник производственно-технического отдела Востокказглавсна</w:t>
            </w:r>
            <w:r>
              <w:t>ба (08.1990-01.1991);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Директор предприятия «Востказпромоптторг» (01.1991-12.1991);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Заместитель начальника Востокказглавснаба-директор предприятия «Востказпромоптторг» (12.1991-12.1992);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Директор предприятия «Востказпромоптторг» (12.199</w:t>
            </w:r>
            <w:r>
              <w:t>2-02.1993);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Генеральный директор объединения по производству напитков (02.1993-07.1995);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Президент АО «Адиль» (07.1995-08.1997);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Заместитель акима города Усть-Каменогорска (10.1997-02.2002);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Аким города Лениногорска (Риддера) (0</w:t>
            </w:r>
            <w:r>
              <w:t>2.2002-10.2006);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Начальник ГУ «Антимонопольное управление по Восточно-Казахстанской области» (10.2006-03.2007);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Аким города Усть-Каменогорска (03.2007-08.2008);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Начальник управления предпринимательства и промышленности Восточно-Казахстанской области (23.07.2009-08.2011);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Член Совета Директоров АО «СПК «Ертіс» (27.08.2011-07.2015);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Председатель Правления АО «Региональный центр государственно-частного </w:t>
            </w:r>
            <w:r>
              <w:t>партнерства ВКО» (09.07.2015-03.2020);</w:t>
            </w:r>
          </w:p>
          <w:p w:rsidR="00000000" w:rsidRDefault="00290CD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акима Восточно-Казахстанской области (</w:t>
            </w:r>
            <w:hyperlink r:id="rId8" w:history="1">
              <w:r>
                <w:rPr>
                  <w:rStyle w:val="a5"/>
                </w:rPr>
                <w:t>03.2020</w:t>
              </w:r>
            </w:hyperlink>
            <w:r>
              <w:rPr>
                <w:rStyle w:val="s0"/>
              </w:rPr>
              <w:t>-01.2023)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CDF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290CD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Депутат Сената Парламента Республи</w:t>
            </w:r>
            <w:r>
              <w:rPr>
                <w:rStyle w:val="s0"/>
              </w:rPr>
              <w:t xml:space="preserve">ки Казахстан от Восточно-Казахстанской области (с </w:t>
            </w:r>
            <w:hyperlink r:id="rId9" w:history="1">
              <w:r>
                <w:rPr>
                  <w:rStyle w:val="a5"/>
                </w:rPr>
                <w:t>16.01.2023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CDF">
            <w:pPr>
              <w:pStyle w:val="pji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290CD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партии «AMANAT» (1999)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CDF">
            <w:pPr>
              <w:pStyle w:val="pji"/>
            </w:pPr>
            <w:r>
              <w:rPr>
                <w:rStyle w:val="s0"/>
                <w:b/>
                <w:bCs/>
              </w:rPr>
              <w:t>Государственные награды, почетные звания:</w:t>
            </w:r>
          </w:p>
          <w:p w:rsidR="00000000" w:rsidRDefault="00290CD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Ордена: «Құ</w:t>
            </w:r>
            <w:r>
              <w:rPr>
                <w:rStyle w:val="s0"/>
              </w:rPr>
              <w:t>рмет» (2012);</w:t>
            </w:r>
          </w:p>
          <w:p w:rsidR="00000000" w:rsidRDefault="00290CD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Медали: «Қазақстан Республикасының Тәуелсіздігіне 30 жыл» (2021), «Қазақстан Республикасының Тәуелсіздігіне 25 жыл» (29.11.2016), «Қазақстан Республикасының Тәуелсіздігіне 20 жыл» (10.11.2011), «Қазақстан Республикасының Тәуелсіздігіне 10 жыл» (04.02.2002)</w:t>
            </w:r>
            <w:r>
              <w:rPr>
                <w:rStyle w:val="s0"/>
              </w:rPr>
              <w:t>; «Қазақстан Республикасының Конституциясына 25 жыл» (2020), «Қазақстан Республикасының Конституциясына 20 жыл», «Қазақстан Республикасының Конституциясына 10 жыл» (25.08. 2005); «Астана 20 жыл» (21.11.2018); «Қазақстан мәслихаттарына 25 жыл» (02.12.2019),</w:t>
            </w:r>
            <w:r>
              <w:rPr>
                <w:rStyle w:val="s0"/>
              </w:rPr>
              <w:t xml:space="preserve"> «Қазақстан мәслихаттарына 20 жыл» (2014); «Тыңға 50 жыл» (08.11.2005).</w:t>
            </w:r>
          </w:p>
          <w:p w:rsidR="00000000" w:rsidRDefault="00290CD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Нагрудные знаки: «Қазақстан Республикасының Қаржы министрлігіне 100 жыл» (2022), «Еңбек даңқы» І-степени (2021), «Еңбек даңқы» ІІ-степени (2017), «Еңбек даңқы» ІІІ-степени (2014), «Заслуженный деятель Олимпийского движения Республики казахстан», «Қазақстан</w:t>
            </w:r>
            <w:r>
              <w:rPr>
                <w:rStyle w:val="s0"/>
              </w:rPr>
              <w:t xml:space="preserve"> фуболына 100 жыл» (2013), «Денсаулық сақтау ісіне қосқан үлесі үшін»;</w:t>
            </w:r>
          </w:p>
          <w:p w:rsidR="00000000" w:rsidRDefault="00290CD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Звания: Почетный гражданин г. Риддер (2019)</w:t>
            </w:r>
          </w:p>
        </w:tc>
      </w:tr>
    </w:tbl>
    <w:p w:rsidR="00000000" w:rsidRDefault="00290CDF">
      <w:pPr>
        <w:pStyle w:val="p"/>
      </w:pPr>
      <w:r>
        <w:t> </w:t>
      </w:r>
    </w:p>
    <w:p w:rsidR="00000000" w:rsidRDefault="00290CDF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0CDF" w:rsidRDefault="00290CDF" w:rsidP="00290CDF">
      <w:r>
        <w:separator/>
      </w:r>
    </w:p>
  </w:endnote>
  <w:endnote w:type="continuationSeparator" w:id="0">
    <w:p w:rsidR="00290CDF" w:rsidRDefault="00290CDF" w:rsidP="00290C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CDF" w:rsidRDefault="00290CDF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CDF" w:rsidRDefault="00290CDF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CDF" w:rsidRDefault="00290CDF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0CDF" w:rsidRDefault="00290CDF" w:rsidP="00290CDF">
      <w:r>
        <w:separator/>
      </w:r>
    </w:p>
  </w:footnote>
  <w:footnote w:type="continuationSeparator" w:id="0">
    <w:p w:rsidR="00290CDF" w:rsidRDefault="00290CDF" w:rsidP="00290C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CDF" w:rsidRDefault="00290CDF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CDF" w:rsidRDefault="00290CDF" w:rsidP="00290CDF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0CDF" w:rsidRPr="00290CDF" w:rsidRDefault="00290CDF" w:rsidP="00290CDF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Буктугутов Шакарым Сабырович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CDF" w:rsidRDefault="00290CDF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0CDF"/>
    <w:rsid w:val="00290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Strong"/>
    <w:basedOn w:val="a0"/>
    <w:uiPriority w:val="22"/>
    <w:qFormat/>
    <w:rPr>
      <w:b/>
      <w:bCs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290CD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90CDF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290CD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90CDF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290CD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290C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Strong"/>
    <w:basedOn w:val="a0"/>
    <w:uiPriority w:val="22"/>
    <w:qFormat/>
    <w:rPr>
      <w:b/>
      <w:bCs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290CD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90CDF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290CD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90CDF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290CD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290C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2044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0122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492</Words>
  <Characters>2809</Characters>
  <Application>Microsoft Office Word</Application>
  <DocSecurity>0</DocSecurity>
  <Lines>23</Lines>
  <Paragraphs>6</Paragraphs>
  <ScaleCrop>false</ScaleCrop>
  <Company/>
  <LinksUpToDate>false</LinksUpToDate>
  <CharactersWithSpaces>3295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Буктугутов Шакарым Сабырович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2023-09-02T11:53:00Z</dcterms:created>
  <dcterms:modified xsi:type="dcterms:W3CDTF">2023-09-02T11:53:00Z</dcterms:modified>
</cp:coreProperties>
</file>