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719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сентября 1999 года № 1045-XIV «О профессиональных союзах, их правах и гарантиях деятельности» (с изменениями и дополнениями по состоянию на 22.11.2023 г.)</w:t>
      </w:r>
    </w:p>
    <w:p w:rsidR="00000000" w:rsidRDefault="00DA719A">
      <w:pPr>
        <w:pStyle w:val="pj"/>
      </w:pPr>
      <w:r>
        <w:rPr>
          <w:rStyle w:val="s0"/>
        </w:rPr>
        <w:t> </w:t>
      </w:r>
    </w:p>
    <w:p w:rsidR="00000000" w:rsidRDefault="00DA719A">
      <w:pPr>
        <w:pStyle w:val="pj"/>
      </w:pPr>
      <w:r>
        <w:rPr>
          <w:rStyle w:val="s0"/>
        </w:rPr>
        <w:t>Опубликован: «Ведомости Верховной Рады Украины» от 12.11.99, ст. 397, № 45; «Голос Украины» от 05.10.99, № 184.</w:t>
      </w:r>
    </w:p>
    <w:p w:rsidR="00000000" w:rsidRDefault="00DA719A">
      <w:pPr>
        <w:pStyle w:val="pj"/>
      </w:pPr>
      <w:r>
        <w:rPr>
          <w:rStyle w:val="s0"/>
        </w:rPr>
        <w:t> </w:t>
      </w:r>
    </w:p>
    <w:p w:rsidR="00000000" w:rsidRDefault="00DA719A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10925/1999.</w:t>
      </w:r>
    </w:p>
    <w:p w:rsidR="00000000" w:rsidRDefault="00DA719A">
      <w:pPr>
        <w:pStyle w:val="pj"/>
      </w:pPr>
      <w:r>
        <w:rPr>
          <w:rStyle w:val="s0"/>
        </w:rPr>
        <w:t> </w:t>
      </w:r>
    </w:p>
    <w:p w:rsidR="00000000" w:rsidRDefault="00DA719A">
      <w:pPr>
        <w:pStyle w:val="pj"/>
      </w:pPr>
      <w:r>
        <w:rPr>
          <w:rStyle w:val="s0"/>
        </w:rPr>
        <w:t>Внесены изменения:</w:t>
      </w:r>
    </w:p>
    <w:p w:rsidR="00000000" w:rsidRDefault="00DA719A">
      <w:pPr>
        <w:pStyle w:val="pj"/>
      </w:pPr>
      <w:r>
        <w:rPr>
          <w:rStyle w:val="s0"/>
        </w:rPr>
        <w:t> </w:t>
      </w:r>
    </w:p>
    <w:p w:rsidR="00000000" w:rsidRDefault="00DA719A">
      <w:pPr>
        <w:pStyle w:val="pj"/>
      </w:pPr>
      <w:hyperlink r:id="rId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4719-VI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A719A">
      <w:pPr>
        <w:pStyle w:val="pj"/>
      </w:pPr>
      <w:hyperlink r:id="rId9" w:anchor="sub_id=4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22.06.12 г. № 5026-VI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A719A">
      <w:pPr>
        <w:pStyle w:val="pj"/>
      </w:pPr>
      <w:hyperlink r:id="rId1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5458-VI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A719A">
      <w:pPr>
        <w:pStyle w:val="pj"/>
      </w:pPr>
      <w:hyperlink r:id="rId13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5461-VI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A719A">
      <w:pPr>
        <w:pStyle w:val="pj"/>
      </w:pPr>
      <w:hyperlink r:id="rId15" w:anchor="sub_id=5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опубликования);</w:t>
      </w:r>
    </w:p>
    <w:p w:rsidR="00000000" w:rsidRDefault="00DA719A">
      <w:pPr>
        <w:pStyle w:val="pj"/>
      </w:pPr>
      <w:hyperlink r:id="rId16" w:anchor="sub_id=500" w:history="1">
        <w:r>
          <w:rPr>
            <w:rStyle w:val="a4"/>
          </w:rPr>
          <w:t>Законом</w:t>
        </w:r>
      </w:hyperlink>
      <w:r>
        <w:t xml:space="preserve"> Украины от 16.07.15 г. № 630-VIII (</w:t>
      </w:r>
      <w:r>
        <w:rPr>
          <w:rStyle w:val="s0"/>
        </w:rPr>
        <w:t xml:space="preserve">вступил </w:t>
      </w:r>
      <w:r>
        <w:rPr>
          <w:rStyle w:val="s0"/>
        </w:rPr>
        <w:t xml:space="preserve">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DA719A">
      <w:pPr>
        <w:pStyle w:val="pj"/>
      </w:pPr>
      <w:hyperlink r:id="rId18" w:anchor="sub_id=5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1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A719A">
      <w:pPr>
        <w:pStyle w:val="pj"/>
      </w:pPr>
      <w:hyperlink r:id="rId20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02.10.18 г. № 2581-VIII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A719A">
      <w:pPr>
        <w:pStyle w:val="pj"/>
      </w:pPr>
      <w:hyperlink r:id="rId22" w:anchor="sub_id=140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</w:t>
      </w:r>
      <w:r>
        <w:rPr>
          <w:rStyle w:val="s0"/>
        </w:rPr>
        <w:t xml:space="preserve">краины от 06.06.19 г. № 2745-VIII (вступил в силу через месяц со дня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A719A">
      <w:pPr>
        <w:pStyle w:val="pj"/>
      </w:pPr>
      <w:hyperlink r:id="rId24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</w:t>
      </w:r>
      <w:r>
        <w:rPr>
          <w:rStyle w:val="s0"/>
        </w:rPr>
        <w:t xml:space="preserve">9.09.19 г № 113-IX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A719A">
      <w:pPr>
        <w:pStyle w:val="pj"/>
      </w:pPr>
      <w:hyperlink r:id="rId26" w:anchor="sub_id=5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28.01.21 </w:t>
      </w:r>
      <w:r>
        <w:rPr>
          <w:rStyle w:val="s0"/>
        </w:rPr>
        <w:t xml:space="preserve">г. № 1150-IX (см. </w:t>
      </w:r>
      <w:hyperlink r:id="rId27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A719A">
      <w:pPr>
        <w:pStyle w:val="pj"/>
      </w:pPr>
      <w:hyperlink r:id="rId28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27.04.21 г. № 1417-IX (см. </w:t>
      </w:r>
      <w:hyperlink r:id="rId2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A719A">
      <w:pPr>
        <w:pStyle w:val="pj"/>
      </w:pPr>
      <w:hyperlink r:id="rId3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03.03.22 г. № 2107-IX (вступил в силу со дня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A719A">
      <w:pPr>
        <w:pStyle w:val="pj"/>
      </w:pPr>
      <w:hyperlink r:id="rId3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19.07.22 г. № 2434-IX (см. </w:t>
      </w:r>
      <w:hyperlink r:id="rId3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A719A">
      <w:pPr>
        <w:pStyle w:val="pj"/>
      </w:pPr>
      <w:hyperlink r:id="rId34" w:anchor="sub_id=3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3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A719A">
      <w:pPr>
        <w:pStyle w:val="pj"/>
      </w:pPr>
      <w:hyperlink r:id="rId3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22.11.23 г. № 3494-IX (вступил в силу со дня, следующего за днем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A719A">
      <w:pPr>
        <w:pStyle w:val="pj"/>
      </w:pPr>
      <w:r>
        <w:rPr>
          <w:rStyle w:val="s0"/>
        </w:rPr>
        <w:t> </w:t>
      </w:r>
    </w:p>
    <w:p w:rsidR="00000000" w:rsidRDefault="00DA719A">
      <w:pPr>
        <w:pStyle w:val="pj"/>
      </w:pPr>
      <w:r>
        <w:rPr>
          <w:rStyle w:val="s0"/>
        </w:rPr>
        <w:t xml:space="preserve">О внесении изменений см. </w:t>
      </w:r>
      <w:hyperlink r:id="rId38" w:anchor="sub_id=40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23.02.23 г. № 2937-IX (см. </w:t>
      </w:r>
      <w:hyperlink r:id="rId39" w:anchor="sub_id=100" w:history="1">
        <w:r>
          <w:rPr>
            <w:rStyle w:val="a4"/>
          </w:rPr>
          <w:t>с</w:t>
        </w:r>
        <w:r>
          <w:rPr>
            <w:rStyle w:val="a4"/>
          </w:rPr>
          <w:t>роки</w:t>
        </w:r>
      </w:hyperlink>
      <w:r>
        <w:rPr>
          <w:rStyle w:val="s0"/>
        </w:rPr>
        <w:t xml:space="preserve"> вступления в силу)</w:t>
      </w:r>
    </w:p>
    <w:p w:rsidR="00000000" w:rsidRDefault="00DA719A">
      <w:pPr>
        <w:pStyle w:val="pj"/>
      </w:pPr>
      <w:r>
        <w:t> </w:t>
      </w:r>
    </w:p>
    <w:p w:rsidR="00000000" w:rsidRDefault="00DA719A">
      <w:pPr>
        <w:pStyle w:val="pj"/>
      </w:pPr>
      <w:r>
        <w:t> </w:t>
      </w:r>
    </w:p>
    <w:p w:rsidR="00000000" w:rsidRDefault="00DA719A">
      <w:pPr>
        <w:pStyle w:val="pj"/>
      </w:pPr>
      <w:r>
        <w:t> </w:t>
      </w:r>
    </w:p>
    <w:p w:rsidR="00000000" w:rsidRDefault="00DA719A">
      <w:pPr>
        <w:pStyle w:val="pj"/>
      </w:pPr>
      <w:r>
        <w:t> </w:t>
      </w:r>
    </w:p>
    <w:p w:rsidR="00000000" w:rsidRDefault="00DA719A">
      <w:pPr>
        <w:pStyle w:val="pj"/>
      </w:pPr>
      <w:r>
        <w:rPr>
          <w:rStyle w:val="s0"/>
        </w:rPr>
        <w:t> </w:t>
      </w:r>
    </w:p>
    <w:p w:rsidR="00000000" w:rsidRDefault="00DA719A">
      <w:pPr>
        <w:pStyle w:val="pj"/>
      </w:pPr>
      <w:r>
        <w:t> </w:t>
      </w:r>
    </w:p>
    <w:p w:rsidR="00000000" w:rsidRDefault="00DA719A">
      <w:pPr>
        <w:pStyle w:val="pj"/>
      </w:pPr>
      <w:r>
        <w:t> </w:t>
      </w:r>
    </w:p>
    <w:p w:rsidR="00000000" w:rsidRDefault="00DA719A">
      <w:pPr>
        <w:pStyle w:val="pj"/>
      </w:pPr>
      <w:r>
        <w:t> </w:t>
      </w:r>
    </w:p>
    <w:p w:rsidR="00000000" w:rsidRDefault="00DA719A">
      <w:pPr>
        <w:pStyle w:val="pj"/>
      </w:pPr>
      <w:r>
        <w:t> </w:t>
      </w:r>
    </w:p>
    <w:p w:rsidR="00000000" w:rsidRDefault="00DA719A">
      <w:pPr>
        <w:pStyle w:val="pj"/>
      </w:pPr>
      <w:r>
        <w:t> </w:t>
      </w:r>
    </w:p>
    <w:p w:rsidR="00000000" w:rsidRDefault="00DA719A">
      <w:pPr>
        <w:pStyle w:val="pj"/>
      </w:pPr>
      <w: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19A" w:rsidRDefault="00DA719A" w:rsidP="00DA719A">
      <w:r>
        <w:separator/>
      </w:r>
    </w:p>
  </w:endnote>
  <w:endnote w:type="continuationSeparator" w:id="0">
    <w:p w:rsidR="00DA719A" w:rsidRDefault="00DA719A" w:rsidP="00DA7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19A" w:rsidRDefault="00DA71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19A" w:rsidRDefault="00DA71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19A" w:rsidRDefault="00DA71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19A" w:rsidRDefault="00DA719A" w:rsidP="00DA719A">
      <w:r>
        <w:separator/>
      </w:r>
    </w:p>
  </w:footnote>
  <w:footnote w:type="continuationSeparator" w:id="0">
    <w:p w:rsidR="00DA719A" w:rsidRDefault="00DA719A" w:rsidP="00DA71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19A" w:rsidRDefault="00DA71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19A" w:rsidRDefault="00DA719A" w:rsidP="00DA71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719A" w:rsidRPr="00DA719A" w:rsidRDefault="00DA719A" w:rsidP="00DA71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сентября 1999 года № 1045-XIV «О профессиональных союзах, их правах и гарантиях деятельности» (с изменениями и дополнениями по состоянию на 22.11.2023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19A" w:rsidRDefault="00DA71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719A"/>
    <w:rsid w:val="00DA7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71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71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71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71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71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71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71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71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7423" TargetMode="External"/><Relationship Id="rId13" Type="http://schemas.openxmlformats.org/officeDocument/2006/relationships/hyperlink" Target="http://online.zakon.kz/Document/?doc_id=31304633" TargetMode="External"/><Relationship Id="rId18" Type="http://schemas.openxmlformats.org/officeDocument/2006/relationships/hyperlink" Target="http://online.zakon.kz/Document/?doc_id=37431258" TargetMode="External"/><Relationship Id="rId26" Type="http://schemas.openxmlformats.org/officeDocument/2006/relationships/hyperlink" Target="http://online.zakon.kz/Document/?doc_id=36398036" TargetMode="External"/><Relationship Id="rId39" Type="http://schemas.openxmlformats.org/officeDocument/2006/relationships/hyperlink" Target="http://online.zakon.kz/Document/?doc_id=3867118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970673" TargetMode="External"/><Relationship Id="rId34" Type="http://schemas.openxmlformats.org/officeDocument/2006/relationships/hyperlink" Target="http://online.zakon.kz/Document/?doc_id=32586807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1207418" TargetMode="External"/><Relationship Id="rId12" Type="http://schemas.openxmlformats.org/officeDocument/2006/relationships/hyperlink" Target="http://online.zakon.kz/Document/?doc_id=31286112" TargetMode="External"/><Relationship Id="rId17" Type="http://schemas.openxmlformats.org/officeDocument/2006/relationships/hyperlink" Target="http://online.zakon.kz/Document/?doc_id=37600054" TargetMode="External"/><Relationship Id="rId25" Type="http://schemas.openxmlformats.org/officeDocument/2006/relationships/hyperlink" Target="http://online.zakon.kz/Document/?doc_id=33532171" TargetMode="External"/><Relationship Id="rId33" Type="http://schemas.openxmlformats.org/officeDocument/2006/relationships/hyperlink" Target="http://online.zakon.kz/Document/?doc_id=39661146" TargetMode="External"/><Relationship Id="rId38" Type="http://schemas.openxmlformats.org/officeDocument/2006/relationships/hyperlink" Target="http://online.zakon.kz/Document/?doc_id=38671185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369634" TargetMode="External"/><Relationship Id="rId20" Type="http://schemas.openxmlformats.org/officeDocument/2006/relationships/hyperlink" Target="http://online.zakon.kz/Document/?doc_id=34553460" TargetMode="External"/><Relationship Id="rId29" Type="http://schemas.openxmlformats.org/officeDocument/2006/relationships/hyperlink" Target="http://online.zakon.kz/Document/?doc_id=36560337" TargetMode="External"/><Relationship Id="rId4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86106" TargetMode="External"/><Relationship Id="rId24" Type="http://schemas.openxmlformats.org/officeDocument/2006/relationships/hyperlink" Target="http://online.zakon.kz/Document/?doc_id=36725857" TargetMode="External"/><Relationship Id="rId32" Type="http://schemas.openxmlformats.org/officeDocument/2006/relationships/hyperlink" Target="http://online.zakon.kz/Document/?doc_id=39661146" TargetMode="External"/><Relationship Id="rId37" Type="http://schemas.openxmlformats.org/officeDocument/2006/relationships/hyperlink" Target="http://online.zakon.kz/Document/?doc_id=36347265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9547" TargetMode="External"/><Relationship Id="rId23" Type="http://schemas.openxmlformats.org/officeDocument/2006/relationships/hyperlink" Target="http://online.zakon.kz/Document/?doc_id=35202262" TargetMode="External"/><Relationship Id="rId28" Type="http://schemas.openxmlformats.org/officeDocument/2006/relationships/hyperlink" Target="http://online.zakon.kz/Document/?doc_id=36560337" TargetMode="External"/><Relationship Id="rId36" Type="http://schemas.openxmlformats.org/officeDocument/2006/relationships/hyperlink" Target="http://online.zakon.kz/Document/?doc_id=38190680" TargetMode="External"/><Relationship Id="rId10" Type="http://schemas.openxmlformats.org/officeDocument/2006/relationships/hyperlink" Target="http://online.zakon.kz/Document/?doc_id=31347704" TargetMode="External"/><Relationship Id="rId19" Type="http://schemas.openxmlformats.org/officeDocument/2006/relationships/hyperlink" Target="http://online.zakon.kz/Document/?doc_id=37431258" TargetMode="External"/><Relationship Id="rId31" Type="http://schemas.openxmlformats.org/officeDocument/2006/relationships/hyperlink" Target="http://online.zakon.kz/Document/?doc_id=32688785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34930" TargetMode="External"/><Relationship Id="rId14" Type="http://schemas.openxmlformats.org/officeDocument/2006/relationships/hyperlink" Target="http://online.zakon.kz/Document/?doc_id=31304636" TargetMode="External"/><Relationship Id="rId22" Type="http://schemas.openxmlformats.org/officeDocument/2006/relationships/hyperlink" Target="http://online.zakon.kz/Document/?doc_id=36695220" TargetMode="External"/><Relationship Id="rId27" Type="http://schemas.openxmlformats.org/officeDocument/2006/relationships/hyperlink" Target="http://online.zakon.kz/Document/?doc_id=36398036" TargetMode="External"/><Relationship Id="rId30" Type="http://schemas.openxmlformats.org/officeDocument/2006/relationships/hyperlink" Target="http://online.zakon.kz/Document/?doc_id=35208717" TargetMode="External"/><Relationship Id="rId35" Type="http://schemas.openxmlformats.org/officeDocument/2006/relationships/hyperlink" Target="http://online.zakon.kz/Document/?doc_id=32586807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4193</Characters>
  <Application>Microsoft Office Word</Application>
  <DocSecurity>0</DocSecurity>
  <Lines>34</Lines>
  <Paragraphs>8</Paragraphs>
  <ScaleCrop>false</ScaleCrop>
  <Company>SPecialiST RePack</Company>
  <LinksUpToDate>false</LinksUpToDate>
  <CharactersWithSpaces>4498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сентября 1999 года № 1045-XIV «О профессиональных союзах, их правах и гарантиях деятельности» (с изменениями и дополнениями по состоянию на 22.11.2023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2024-05-02T17:09:00Z</dcterms:created>
  <dcterms:modified xsi:type="dcterms:W3CDTF">2024-05-02T17:09:00Z</dcterms:modified>
</cp:coreProperties>
</file>