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12ACC">
      <w:pPr>
        <w:pStyle w:val="pc"/>
      </w:pPr>
      <w:bookmarkStart w:id="0" w:name="_GoBack"/>
      <w:bookmarkEnd w:id="0"/>
      <w:r>
        <w:rPr>
          <w:rStyle w:val="s1"/>
        </w:rPr>
        <w:t>Дауыс беретін акцияларының (қатысу үлестерінің) жүз пайызы банктің аффилиирленген тұлғалары болып табылмайтын ұлттық басқарушы холдингке тиесілі заңды тұлғалардың тізбесін бекіту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2009 жылғы 14 шілдедегі № 1063 Қаулысы</w:t>
      </w:r>
    </w:p>
    <w:p w:rsidR="00000000" w:rsidRDefault="00512ACC">
      <w:pPr>
        <w:pStyle w:val="pc"/>
      </w:pPr>
      <w:r>
        <w:rPr>
          <w:rStyle w:val="s3"/>
        </w:rPr>
        <w:t xml:space="preserve">(2013.25.05. берілген </w:t>
      </w:r>
      <w:hyperlink r:id="rId7" w:history="1">
        <w:r>
          <w:rPr>
            <w:rStyle w:val="a4"/>
            <w:i/>
            <w:iCs/>
          </w:rPr>
          <w:t>өзгерістермен</w:t>
        </w:r>
      </w:hyperlink>
      <w:r>
        <w:rPr>
          <w:rStyle w:val="s3"/>
        </w:rPr>
        <w:t>)</w:t>
      </w:r>
    </w:p>
    <w:p w:rsidR="00000000" w:rsidRDefault="00512ACC">
      <w:pPr>
        <w:pStyle w:val="pji"/>
      </w:pPr>
      <w:r>
        <w:rPr>
          <w:rStyle w:val="s3"/>
        </w:rPr>
        <w:t> </w:t>
      </w:r>
    </w:p>
    <w:p w:rsidR="00000000" w:rsidRDefault="00512ACC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2022 жылғы 19 желтоқсандағы № 1028 </w:t>
      </w:r>
      <w:hyperlink r:id="rId8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512ACC">
      <w:pPr>
        <w:pStyle w:val="pji"/>
      </w:pPr>
      <w:r>
        <w:rPr>
          <w:rStyle w:val="s3"/>
        </w:rPr>
        <w:t> </w:t>
      </w:r>
    </w:p>
    <w:p w:rsidR="00000000" w:rsidRDefault="00512ACC">
      <w:pPr>
        <w:pStyle w:val="pj"/>
      </w:pPr>
      <w:r>
        <w:rPr>
          <w:rStyle w:val="s0"/>
        </w:rPr>
        <w:t xml:space="preserve">«Қазақстан Республикасындағы банктер және банк қызметі туралы» Қазақстан Республикасының 1995 жылғы 31 тамыздағы Заңының </w:t>
      </w:r>
      <w:hyperlink r:id="rId9" w:anchor="sub_id=2010000" w:history="1">
        <w:r>
          <w:rPr>
            <w:rStyle w:val="a4"/>
          </w:rPr>
          <w:t>2-1-бабының 2-тармағына</w:t>
        </w:r>
      </w:hyperlink>
      <w:r>
        <w:rPr>
          <w:rStyle w:val="s0"/>
        </w:rPr>
        <w:t xml:space="preserve"> сәйкес Қазақстан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512ACC">
      <w:pPr>
        <w:pStyle w:val="pj"/>
      </w:pPr>
      <w:r>
        <w:rPr>
          <w:rStyle w:val="s0"/>
        </w:rPr>
        <w:t>1. Қоса беріліп отырған дауыс беретін акцияларының (қатысу үлестерінің) жүз пайызы банктің аффилиирленген тұлғалары болып табылмайтын ұлт</w:t>
      </w:r>
      <w:r>
        <w:rPr>
          <w:rStyle w:val="s0"/>
        </w:rPr>
        <w:t xml:space="preserve">тық басқарушы холдингке тиесілі заңды тұлғалардың </w:t>
      </w:r>
      <w:hyperlink w:anchor="sub100" w:history="1">
        <w:r>
          <w:rPr>
            <w:rStyle w:val="a4"/>
          </w:rPr>
          <w:t>тізбесі</w:t>
        </w:r>
      </w:hyperlink>
      <w:r>
        <w:rPr>
          <w:rStyle w:val="s0"/>
        </w:rPr>
        <w:t xml:space="preserve"> бекітілсін.</w:t>
      </w:r>
    </w:p>
    <w:p w:rsidR="00000000" w:rsidRDefault="00512ACC">
      <w:pPr>
        <w:pStyle w:val="pj"/>
      </w:pPr>
      <w:r>
        <w:rPr>
          <w:rStyle w:val="s0"/>
        </w:rPr>
        <w:t>2. Осы қаулы қол қойылған күнінен бастап қолданысқа енгізіледі.</w:t>
      </w:r>
    </w:p>
    <w:p w:rsidR="00000000" w:rsidRDefault="00512ACC">
      <w:pPr>
        <w:pStyle w:val="pj"/>
      </w:pPr>
      <w:r>
        <w:rPr>
          <w:rStyle w:val="s0"/>
        </w:rPr>
        <w:t> </w:t>
      </w:r>
    </w:p>
    <w:p w:rsidR="00000000" w:rsidRDefault="00512ACC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2ACC">
            <w:pPr>
              <w:pStyle w:val="p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512ACC">
            <w:pPr>
              <w:pStyle w:val="p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2ACC">
            <w:pPr>
              <w:pStyle w:val="pj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512ACC">
            <w:pPr>
              <w:pStyle w:val="pr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512ACC">
      <w:pPr>
        <w:pStyle w:val="pj"/>
      </w:pPr>
      <w:r>
        <w:rPr>
          <w:rStyle w:val="s0"/>
          <w:b/>
          <w:bCs/>
        </w:rPr>
        <w:t> </w:t>
      </w:r>
    </w:p>
    <w:p w:rsidR="00000000" w:rsidRDefault="00512ACC">
      <w:pPr>
        <w:pStyle w:val="pji"/>
      </w:pPr>
      <w:bookmarkStart w:id="1" w:name="SUB100"/>
      <w:bookmarkEnd w:id="1"/>
      <w:r>
        <w:rPr>
          <w:rStyle w:val="s3"/>
          <w:b/>
          <w:bCs/>
        </w:rPr>
        <w:t>ҚР</w:t>
      </w:r>
      <w:r>
        <w:rPr>
          <w:rStyle w:val="s3"/>
          <w:b/>
          <w:bCs/>
        </w:rPr>
        <w:t xml:space="preserve"> Үкіметінің 2013.25.05. </w:t>
      </w:r>
      <w:r>
        <w:rPr>
          <w:rStyle w:val="s3"/>
          <w:b/>
          <w:bCs/>
        </w:rPr>
        <w:t xml:space="preserve">№ 516 </w:t>
      </w:r>
      <w:hyperlink r:id="rId10" w:anchor="sub_id=6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  <w:b/>
          <w:bCs/>
        </w:rPr>
        <w:t xml:space="preserve"> тізбе өзгертілді (</w:t>
      </w:r>
      <w:hyperlink r:id="rId11" w:anchor="sub_id=100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  <w:b/>
          <w:bCs/>
        </w:rPr>
        <w:t>)</w:t>
      </w:r>
    </w:p>
    <w:p w:rsidR="00000000" w:rsidRDefault="00512ACC">
      <w:pPr>
        <w:pStyle w:val="pr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512ACC">
      <w:pPr>
        <w:pStyle w:val="pr"/>
      </w:pPr>
      <w:r>
        <w:rPr>
          <w:rStyle w:val="s0"/>
        </w:rPr>
        <w:t>Үкіметінің</w:t>
      </w:r>
    </w:p>
    <w:p w:rsidR="00000000" w:rsidRDefault="00512ACC">
      <w:pPr>
        <w:pStyle w:val="pr"/>
      </w:pPr>
      <w:r>
        <w:rPr>
          <w:rStyle w:val="s0"/>
        </w:rPr>
        <w:t>2009 жылғы 14 шілдедегі</w:t>
      </w:r>
    </w:p>
    <w:p w:rsidR="00000000" w:rsidRDefault="00512ACC">
      <w:pPr>
        <w:pStyle w:val="pr"/>
      </w:pPr>
      <w:r>
        <w:rPr>
          <w:rStyle w:val="s0"/>
        </w:rPr>
        <w:t xml:space="preserve">№ 1063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512ACC">
      <w:pPr>
        <w:pStyle w:val="pr"/>
      </w:pPr>
      <w:r>
        <w:rPr>
          <w:rStyle w:val="s0"/>
        </w:rPr>
        <w:t>бекітілген</w:t>
      </w:r>
    </w:p>
    <w:p w:rsidR="00000000" w:rsidRDefault="00512ACC">
      <w:pPr>
        <w:pStyle w:val="pr"/>
      </w:pPr>
      <w:r>
        <w:rPr>
          <w:rStyle w:val="s0"/>
        </w:rPr>
        <w:t> </w:t>
      </w:r>
    </w:p>
    <w:p w:rsidR="00000000" w:rsidRDefault="00512ACC">
      <w:pPr>
        <w:pStyle w:val="pc"/>
      </w:pPr>
      <w:r>
        <w:rPr>
          <w:rStyle w:val="s1"/>
        </w:rPr>
        <w:t xml:space="preserve">Дауыс беретін акцияларының (қатысу үлестерінің) жүз пайызы банктің аффилиирленген тұлғалары болып табылмайтын ұлттық басқарушы холдингке тиесілі заңды тұлғалардың </w:t>
      </w:r>
    </w:p>
    <w:p w:rsidR="00000000" w:rsidRDefault="00512ACC">
      <w:pPr>
        <w:pStyle w:val="pc"/>
      </w:pPr>
      <w:r>
        <w:rPr>
          <w:rStyle w:val="s1"/>
        </w:rPr>
        <w:t>тізбесі</w:t>
      </w:r>
    </w:p>
    <w:p w:rsidR="00000000" w:rsidRDefault="00512ACC">
      <w:pPr>
        <w:pStyle w:val="pc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36"/>
        <w:gridCol w:w="9035"/>
      </w:tblGrid>
      <w:tr w:rsidR="00000000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2ACC">
            <w:pPr>
              <w:pStyle w:val="pc"/>
            </w:pPr>
            <w:r>
              <w:rPr>
                <w:rStyle w:val="s0"/>
                <w:b/>
                <w:bCs/>
              </w:rPr>
              <w:t>Р/с</w:t>
            </w:r>
          </w:p>
          <w:p w:rsidR="00000000" w:rsidRDefault="00512ACC">
            <w:pPr>
              <w:pStyle w:val="pc"/>
            </w:pPr>
            <w:r>
              <w:rPr>
                <w:rStyle w:val="s0"/>
                <w:b/>
                <w:bCs/>
              </w:rPr>
              <w:t>№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2ACC">
            <w:pPr>
              <w:pStyle w:val="pc"/>
            </w:pPr>
            <w:r>
              <w:rPr>
                <w:rStyle w:val="s0"/>
                <w:b/>
                <w:bCs/>
              </w:rPr>
              <w:t>Компаниялардың атауы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2ACC">
            <w:pPr>
              <w:pStyle w:val="p"/>
            </w:pPr>
            <w:r>
              <w:rPr>
                <w:rStyle w:val="s0"/>
              </w:rPr>
              <w:t>1.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2ACC">
            <w:pPr>
              <w:pStyle w:val="p"/>
            </w:pPr>
            <w:r>
              <w:rPr>
                <w:rStyle w:val="s0"/>
              </w:rPr>
              <w:t>«Қазақстанның Даму Банкі» акционерлік қоғамы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2ACC">
            <w:pPr>
              <w:pStyle w:val="p"/>
            </w:pPr>
            <w:r>
              <w:rPr>
                <w:rStyle w:val="s0"/>
              </w:rPr>
              <w:t>2.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2ACC">
            <w:pPr>
              <w:pStyle w:val="p"/>
            </w:pPr>
            <w:r>
              <w:rPr>
                <w:rStyle w:val="s0"/>
              </w:rPr>
              <w:t>«Экспорттық кредиттерді және инвестицияларды сақтандыру жөніндегі мемлекеттік сақтандыру корпорациясы» акционерлік қоғамы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2ACC">
            <w:pPr>
              <w:pStyle w:val="p"/>
            </w:pPr>
            <w:r>
              <w:rPr>
                <w:rStyle w:val="s0"/>
              </w:rPr>
              <w:t>3.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2ACC">
            <w:pPr>
              <w:pStyle w:val="p"/>
            </w:pPr>
            <w:r>
              <w:rPr>
                <w:rStyle w:val="s0"/>
              </w:rPr>
              <w:t>«Қазақстан инвестициялық қоры» акционерлік қоғамы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2ACC">
            <w:pPr>
              <w:pStyle w:val="p"/>
            </w:pPr>
            <w:r>
              <w:rPr>
                <w:rStyle w:val="s0"/>
              </w:rPr>
              <w:t>4.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2ACC">
            <w:pPr>
              <w:pStyle w:val="p"/>
            </w:pPr>
            <w:r>
              <w:rPr>
                <w:rStyle w:val="s0"/>
              </w:rPr>
              <w:t>«Каzуnа Саріtаl Management» акционерлік қоғамы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2ACC">
            <w:pPr>
              <w:pStyle w:val="p"/>
            </w:pPr>
            <w:r>
              <w:rPr>
                <w:rStyle w:val="s0"/>
              </w:rPr>
              <w:t>5.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2ACC">
            <w:pPr>
              <w:pStyle w:val="p"/>
            </w:pPr>
            <w:r>
              <w:rPr>
                <w:rStyle w:val="s0"/>
              </w:rPr>
              <w:t>«Самұрық-Қазына» жылжымайтын мүлік қоры» акционерлік қоғамы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2ACC">
            <w:pPr>
              <w:pStyle w:val="p"/>
            </w:pPr>
            <w:r>
              <w:rPr>
                <w:rStyle w:val="s0"/>
              </w:rPr>
              <w:t>6.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2ACC">
            <w:pPr>
              <w:pStyle w:val="p"/>
            </w:pPr>
            <w:r>
              <w:rPr>
                <w:rStyle w:val="s0"/>
              </w:rPr>
              <w:t>«Даму» кәсіпкерлікті дамыту қоры» акционерлік қоғамы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2ACC">
            <w:pPr>
              <w:pStyle w:val="p"/>
            </w:pPr>
            <w:r>
              <w:rPr>
                <w:rStyle w:val="s0"/>
              </w:rPr>
              <w:t>7.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2ACC">
            <w:pPr>
              <w:pStyle w:val="p"/>
            </w:pPr>
            <w:r>
              <w:rPr>
                <w:rStyle w:val="s0"/>
              </w:rPr>
              <w:t>«Павлодар әуежайы» акционерлік қоғамы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2ACC">
            <w:pPr>
              <w:pStyle w:val="p"/>
            </w:pPr>
            <w:r>
              <w:rPr>
                <w:rStyle w:val="s0"/>
              </w:rPr>
              <w:t>8.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2ACC">
            <w:pPr>
              <w:pStyle w:val="p"/>
            </w:pPr>
            <w:r>
              <w:rPr>
                <w:rStyle w:val="s0"/>
              </w:rPr>
              <w:t>«Ақтөбе халықаралық әуежайы» акционерлік қоғамы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2ACC">
            <w:pPr>
              <w:pStyle w:val="p"/>
            </w:pPr>
            <w:r>
              <w:rPr>
                <w:rStyle w:val="s0"/>
              </w:rPr>
              <w:t>9.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2ACC">
            <w:pPr>
              <w:pStyle w:val="p"/>
            </w:pPr>
            <w:r>
              <w:rPr>
                <w:rStyle w:val="s0"/>
              </w:rPr>
              <w:t>«Электр желілерін басқару жөніндегі қазақстандық компания «KEGOC» акционерлік қоғамы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2ACC">
            <w:pPr>
              <w:pStyle w:val="p"/>
            </w:pPr>
            <w:r>
              <w:rPr>
                <w:rStyle w:val="s0"/>
              </w:rPr>
              <w:t>10.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2ACC">
            <w:pPr>
              <w:pStyle w:val="p"/>
            </w:pPr>
            <w:r>
              <w:rPr>
                <w:rStyle w:val="s0"/>
              </w:rPr>
              <w:t>«Қазақстан Темір Жолы» ұлттық компаниясы» акционерлік қоғамы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2ACC">
            <w:pPr>
              <w:pStyle w:val="p"/>
            </w:pPr>
            <w:r>
              <w:rPr>
                <w:rStyle w:val="s0"/>
              </w:rPr>
              <w:t>11.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2ACC">
            <w:pPr>
              <w:pStyle w:val="p"/>
            </w:pPr>
            <w:r>
              <w:rPr>
                <w:rStyle w:val="s0"/>
              </w:rPr>
              <w:t>«Электр энергиясы мен қуаты рыногының қазақстандық операторы» акционерлік қоғамы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2ACC">
            <w:pPr>
              <w:pStyle w:val="p"/>
            </w:pPr>
            <w:r>
              <w:rPr>
                <w:rStyle w:val="s0"/>
              </w:rPr>
              <w:t>12.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2ACC">
            <w:pPr>
              <w:pStyle w:val="p"/>
            </w:pPr>
            <w:r>
              <w:rPr>
                <w:rStyle w:val="s0"/>
              </w:rPr>
              <w:t>«ҚазМұнайГаз» ұлттық компаниясы» акционерлік қоғамы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2ACC">
            <w:pPr>
              <w:pStyle w:val="p"/>
            </w:pPr>
            <w:r>
              <w:rPr>
                <w:rStyle w:val="s0"/>
              </w:rPr>
              <w:t>13.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2ACC">
            <w:pPr>
              <w:pStyle w:val="p"/>
            </w:pPr>
            <w:r>
              <w:rPr>
                <w:rStyle w:val="s0"/>
              </w:rPr>
              <w:t>«Қазпочта» акционерлік қоғамы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2ACC">
            <w:pPr>
              <w:pStyle w:val="p"/>
            </w:pPr>
            <w:r>
              <w:rPr>
                <w:rStyle w:val="s0"/>
              </w:rPr>
              <w:t>14.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2ACC">
            <w:pPr>
              <w:pStyle w:val="p"/>
            </w:pPr>
            <w:r>
              <w:rPr>
                <w:rStyle w:val="s0"/>
              </w:rPr>
              <w:t>«Қазатомөнеркәсіп» ұлттық атом компаниясы» акционерлік қоғамы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2ACC">
            <w:pPr>
              <w:pStyle w:val="p"/>
            </w:pPr>
            <w:r>
              <w:rPr>
                <w:rStyle w:val="s0"/>
              </w:rPr>
              <w:t>15.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2ACC">
            <w:pPr>
              <w:pStyle w:val="p"/>
            </w:pPr>
            <w:r>
              <w:rPr>
                <w:rStyle w:val="s0"/>
              </w:rPr>
              <w:t>«Самұрық-Энерго» акционерлік қоғамы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2ACC">
            <w:pPr>
              <w:pStyle w:val="p"/>
            </w:pPr>
            <w:r>
              <w:rPr>
                <w:rStyle w:val="s0"/>
              </w:rPr>
              <w:t>16.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2ACC">
            <w:pPr>
              <w:pStyle w:val="p"/>
            </w:pPr>
            <w:r>
              <w:rPr>
                <w:rStyle w:val="s0"/>
              </w:rPr>
              <w:t>«Тау-Кен Самұрық» ұлттық тау-кен компаниясы» акционерлік қоғамы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2ACC">
            <w:pPr>
              <w:pStyle w:val="p"/>
            </w:pPr>
            <w:r>
              <w:rPr>
                <w:rStyle w:val="s0"/>
              </w:rPr>
              <w:t>17.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2ACC">
            <w:pPr>
              <w:pStyle w:val="p"/>
            </w:pPr>
            <w:r>
              <w:rPr>
                <w:rStyle w:val="s0"/>
              </w:rPr>
              <w:t>«Қазақстан инвестицияларға жәрдемдесу орталығы» жауапкершілігі шектеулі серіктестігі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2ACC">
            <w:pPr>
              <w:pStyle w:val="p"/>
            </w:pPr>
            <w:r>
              <w:rPr>
                <w:rStyle w:val="s0"/>
              </w:rPr>
              <w:t>18.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2ACC">
            <w:pPr>
              <w:pStyle w:val="p"/>
            </w:pPr>
            <w:r>
              <w:rPr>
                <w:rStyle w:val="s0"/>
              </w:rPr>
              <w:t>«Қамқор» жауапкершілігі шектеулі серіктестігі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2ACC">
            <w:pPr>
              <w:pStyle w:val="p"/>
            </w:pPr>
            <w:r>
              <w:rPr>
                <w:rStyle w:val="s0"/>
              </w:rPr>
              <w:t>19.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2ACC">
            <w:pPr>
              <w:pStyle w:val="p"/>
            </w:pPr>
            <w:r>
              <w:rPr>
                <w:rStyle w:val="s0"/>
              </w:rPr>
              <w:t>«Самұрық-Қазына Келісім-шарт» жауапкершілігі шектеулі серіктестігі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2ACC">
            <w:pPr>
              <w:pStyle w:val="p"/>
            </w:pPr>
            <w:r>
              <w:rPr>
                <w:rStyle w:val="s0"/>
              </w:rPr>
              <w:t>20.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2ACC">
            <w:pPr>
              <w:pStyle w:val="p"/>
            </w:pPr>
            <w:r>
              <w:rPr>
                <w:rStyle w:val="s0"/>
              </w:rPr>
              <w:t>«Самұрық-Қазына Инвест» жауапкершілігі шектеулі серіктестігі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2ACC">
            <w:pPr>
              <w:pStyle w:val="p"/>
            </w:pPr>
            <w:r>
              <w:rPr>
                <w:rStyle w:val="s0"/>
              </w:rPr>
              <w:t>21.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2ACC">
            <w:pPr>
              <w:pStyle w:val="p"/>
            </w:pPr>
            <w:r>
              <w:rPr>
                <w:rStyle w:val="s0"/>
              </w:rPr>
              <w:t>«Біріккен химия компаниясы» жауапкершілігі шектеулі серіктестігі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2ACC">
            <w:pPr>
              <w:pStyle w:val="p"/>
            </w:pPr>
            <w:r>
              <w:rPr>
                <w:rStyle w:val="s0"/>
              </w:rPr>
              <w:t>22.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2ACC">
            <w:pPr>
              <w:pStyle w:val="p"/>
            </w:pPr>
            <w:r>
              <w:rPr>
                <w:rStyle w:val="s0"/>
              </w:rPr>
              <w:t>ҚР</w:t>
            </w:r>
            <w:r>
              <w:rPr>
                <w:rStyle w:val="s0"/>
              </w:rPr>
              <w:t xml:space="preserve"> Үкіметінің 2013.25.05. № 516 </w:t>
            </w:r>
            <w:hyperlink r:id="rId12" w:anchor="sub_id=600" w:history="1">
              <w:r>
                <w:rPr>
                  <w:rStyle w:val="a4"/>
                </w:rPr>
                <w:t>Қаулысымен</w:t>
              </w:r>
            </w:hyperlink>
            <w:r>
              <w:rPr>
                <w:rStyle w:val="s0"/>
              </w:rPr>
              <w:t xml:space="preserve"> алып тасталды </w:t>
            </w:r>
            <w:r>
              <w:rPr>
                <w:rStyle w:val="s3"/>
                <w:b/>
                <w:bCs/>
              </w:rPr>
              <w:t>(</w:t>
            </w:r>
            <w:hyperlink r:id="rId13" w:anchor="sub_id=100" w:history="1">
              <w:r>
                <w:rPr>
                  <w:rStyle w:val="a4"/>
                  <w:b/>
                  <w:bCs/>
                  <w:i/>
                  <w:iCs/>
                </w:rPr>
                <w:t>бұр.ред.қара</w:t>
              </w:r>
            </w:hyperlink>
            <w:r>
              <w:rPr>
                <w:rStyle w:val="s3"/>
                <w:b/>
                <w:bCs/>
              </w:rPr>
              <w:t>)</w:t>
            </w:r>
          </w:p>
        </w:tc>
      </w:tr>
    </w:tbl>
    <w:p w:rsidR="00000000" w:rsidRDefault="00512ACC">
      <w:pPr>
        <w:pStyle w:val="p"/>
      </w:pPr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12ACC" w:rsidRDefault="00512ACC" w:rsidP="00512ACC">
      <w:r>
        <w:separator/>
      </w:r>
    </w:p>
  </w:endnote>
  <w:endnote w:type="continuationSeparator" w:id="0">
    <w:p w:rsidR="00512ACC" w:rsidRDefault="00512ACC" w:rsidP="00512A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2ACC" w:rsidRDefault="00512AC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2ACC" w:rsidRDefault="00512AC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2ACC" w:rsidRDefault="00512AC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12ACC" w:rsidRDefault="00512ACC" w:rsidP="00512ACC">
      <w:r>
        <w:separator/>
      </w:r>
    </w:p>
  </w:footnote>
  <w:footnote w:type="continuationSeparator" w:id="0">
    <w:p w:rsidR="00512ACC" w:rsidRDefault="00512ACC" w:rsidP="00512AC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2ACC" w:rsidRDefault="00512AC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2ACC" w:rsidRDefault="00512ACC" w:rsidP="00512AC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12ACC" w:rsidRDefault="00512ACC" w:rsidP="00512AC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«Дауыс беретін акцияларының (қатысу үлестерінің) жүз пайызы банктің аффилиирленген тұлғалары болып табылмайтын ұлттық басқарушы холдингке тиесілі заңды тұлғалардың тізбесін бекіту туралы» Қазақстан Республикасы Үкіметінің 2009 жылғы 14 шілдедегі № 1063 Қаулысы (2013.25.05. берілген өзгерістермен) (күші жойылды)</w:t>
    </w:r>
  </w:p>
  <w:p w:rsidR="00512ACC" w:rsidRPr="00512ACC" w:rsidRDefault="00512ACC" w:rsidP="00512AC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19.12.2022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2ACC" w:rsidRDefault="00512AC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12ACC"/>
    <w:rsid w:val="00512A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512AC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12AC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12AC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12AC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512AC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12AC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12AC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12AC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699644" TargetMode="External"/><Relationship Id="rId13" Type="http://schemas.openxmlformats.org/officeDocument/2006/relationships/hyperlink" Target="http://online.zakon.kz/Document/?doc_id=31401003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1401006" TargetMode="External"/><Relationship Id="rId12" Type="http://schemas.openxmlformats.org/officeDocument/2006/relationships/hyperlink" Target="http://online.zakon.kz/Document/?doc_id=31400642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401003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1400642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03931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492</Words>
  <Characters>2808</Characters>
  <Application>Microsoft Office Word</Application>
  <DocSecurity>0</DocSecurity>
  <Lines>23</Lines>
  <Paragraphs>6</Paragraphs>
  <ScaleCrop>false</ScaleCrop>
  <Company>SPecialiST RePack</Company>
  <LinksUpToDate>false</LinksUpToDate>
  <CharactersWithSpaces>3294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«Дауыс беретін акцияларының (қатысу үлестерінің) жүз пайызы банктің аффилиирленген тұлғалары болып табылмайтын ұлттық басқарушы холдингке тиесілі заңды тұлғалардың тізбесін бекіту туралы» Қазақстан Республикасы Үкіметінің 2009 жылғы 14 шілдедегі № 1063 Қаулысы (2013.25.05. берілген өзгерістермен)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2024-02-20T02:04:00Z</dcterms:created>
  <dcterms:modified xsi:type="dcterms:W3CDTF">2024-02-20T02:04:00Z</dcterms:modified>
</cp:coreProperties>
</file>