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92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сәуірдегі № 329 қаулысына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17 шілдедегі № 1089 Қаулысы</w:t>
      </w:r>
    </w:p>
    <w:p w:rsidR="00000000" w:rsidRDefault="001D192F">
      <w:pPr>
        <w:ind w:firstLine="400"/>
        <w:jc w:val="both"/>
      </w:pPr>
      <w:r>
        <w:rPr>
          <w:rStyle w:val="s0"/>
        </w:rPr>
        <w:t> </w:t>
      </w:r>
    </w:p>
    <w:p w:rsidR="00000000" w:rsidRDefault="001D192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D192F">
      <w:pPr>
        <w:ind w:firstLine="400"/>
        <w:jc w:val="both"/>
      </w:pPr>
      <w:r>
        <w:rPr>
          <w:rStyle w:val="s0"/>
        </w:rPr>
        <w:t xml:space="preserve">1. «Қазақстан Республикасы Туризм және спорт министрлігінің мәселелері» туралы Қазақстан Республикасы Үкіметінің 2006 жылғы 26 сәуірдегі № 329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</w:t>
      </w:r>
      <w:r>
        <w:rPr>
          <w:rStyle w:val="s0"/>
        </w:rPr>
        <w:t>6 ж., № 15, 145-құжат) мынадай өзгерістер мен толықтыру енгізілсін:</w:t>
      </w:r>
    </w:p>
    <w:p w:rsidR="00000000" w:rsidRDefault="001D192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Туризм және спорт министрлігі туралы ережеде:</w:t>
      </w:r>
    </w:p>
    <w:p w:rsidR="00000000" w:rsidRDefault="001D192F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1D192F">
      <w:pPr>
        <w:ind w:firstLine="400"/>
        <w:jc w:val="both"/>
      </w:pPr>
      <w:r>
        <w:rPr>
          <w:rStyle w:val="s0"/>
        </w:rPr>
        <w:t>жиырма бірінші абзац алынып тасталсын;</w:t>
      </w:r>
    </w:p>
    <w:p w:rsidR="00000000" w:rsidRDefault="001D192F">
      <w:pPr>
        <w:ind w:firstLine="400"/>
        <w:jc w:val="both"/>
      </w:pPr>
      <w:r>
        <w:rPr>
          <w:rStyle w:val="s0"/>
        </w:rPr>
        <w:t>мынадай мазмұндағы отызыншы абзацпе</w:t>
      </w:r>
      <w:r>
        <w:rPr>
          <w:rStyle w:val="s0"/>
        </w:rPr>
        <w:t>н толықтырылсын:</w:t>
      </w:r>
    </w:p>
    <w:p w:rsidR="00000000" w:rsidRDefault="001D192F">
      <w:pPr>
        <w:ind w:firstLine="400"/>
        <w:jc w:val="both"/>
      </w:pPr>
      <w:r>
        <w:rPr>
          <w:rStyle w:val="s0"/>
        </w:rPr>
        <w:t>«Қазақстан Республикасының ойын бизнесі туралы заңнамасының сақталуына тексеру тағайындау туралы және тексеру жүргізудің нәтижелері туралы актілердің нысандарын белгілейді»;</w:t>
      </w:r>
    </w:p>
    <w:p w:rsidR="00000000" w:rsidRDefault="001D192F">
      <w:pPr>
        <w:ind w:firstLine="400"/>
        <w:jc w:val="both"/>
      </w:pPr>
      <w:r>
        <w:rPr>
          <w:rStyle w:val="s0"/>
        </w:rPr>
        <w:t>15-тармақтың оныншы абзацы мынадай редакцияда жазылсын:</w:t>
      </w:r>
    </w:p>
    <w:p w:rsidR="00000000" w:rsidRDefault="001D192F">
      <w:pPr>
        <w:ind w:firstLine="400"/>
        <w:jc w:val="both"/>
      </w:pPr>
      <w:r>
        <w:rPr>
          <w:rStyle w:val="s0"/>
        </w:rPr>
        <w:t>«хаттамал</w:t>
      </w:r>
      <w:r>
        <w:rPr>
          <w:rStyle w:val="s0"/>
        </w:rPr>
        <w:t>ар жасау және туристік қызмет, сондай-ақ ойын бизнесі саласындағы әкімшілік құқық бұзушылық туралы істерді қарау және Қазақстан Республикасының әкімшілік құқық бұзушылық туралы заңнамасында көзделген тәртіппен әкімшілік жаза қолдану;».</w:t>
      </w:r>
    </w:p>
    <w:p w:rsidR="00000000" w:rsidRDefault="001D192F">
      <w:pPr>
        <w:ind w:firstLine="400"/>
        <w:jc w:val="both"/>
      </w:pPr>
      <w:r>
        <w:rPr>
          <w:rStyle w:val="s0"/>
        </w:rPr>
        <w:t>2. Осы қаулы қол қой</w:t>
      </w:r>
      <w:r>
        <w:rPr>
          <w:rStyle w:val="s0"/>
        </w:rPr>
        <w:t>ылған күнінен бастап қолданысқа енгізіледі.</w:t>
      </w:r>
    </w:p>
    <w:p w:rsidR="00000000" w:rsidRDefault="001D192F">
      <w:pPr>
        <w:ind w:firstLine="400"/>
        <w:jc w:val="both"/>
      </w:pPr>
      <w:r>
        <w:rPr>
          <w:rStyle w:val="s0"/>
        </w:rPr>
        <w:t> </w:t>
      </w:r>
    </w:p>
    <w:p w:rsidR="00000000" w:rsidRDefault="001D192F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192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D192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192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D192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D192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92F" w:rsidRDefault="001D192F" w:rsidP="001D192F">
      <w:r>
        <w:separator/>
      </w:r>
    </w:p>
  </w:endnote>
  <w:endnote w:type="continuationSeparator" w:id="0">
    <w:p w:rsidR="001D192F" w:rsidRDefault="001D192F" w:rsidP="001D1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2F" w:rsidRDefault="001D19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2F" w:rsidRDefault="001D19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2F" w:rsidRDefault="001D19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92F" w:rsidRDefault="001D192F" w:rsidP="001D192F">
      <w:r>
        <w:separator/>
      </w:r>
    </w:p>
  </w:footnote>
  <w:footnote w:type="continuationSeparator" w:id="0">
    <w:p w:rsidR="001D192F" w:rsidRDefault="001D192F" w:rsidP="001D1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2F" w:rsidRDefault="001D19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2F" w:rsidRDefault="001D192F" w:rsidP="001D1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92F" w:rsidRDefault="001D192F" w:rsidP="001D1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26 сәуірдегі № 329 қаулысына өзгерістер мен толықтыру енгізу туралы» Қазақстан Республикасы Үкіметінің 2009 жылғы 17 шілдедегі № 1089 Қаулысы</w:t>
    </w:r>
  </w:p>
  <w:p w:rsidR="001D192F" w:rsidRPr="001D192F" w:rsidRDefault="001D192F" w:rsidP="001D19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17.07.2009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92F" w:rsidRDefault="001D19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92F"/>
    <w:rsid w:val="001D1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9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9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9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9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9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92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9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9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42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1216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26 сәуірдегі № 329 қаулысына өзгерістер мен толықтыру енгізу туралы» Қазақстан Республикасы Үкіметінің 2009 жылғы 17 шілдедегі № 1089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2024-02-21T21:01:00Z</dcterms:created>
  <dcterms:modified xsi:type="dcterms:W3CDTF">2024-02-21T21:01:00Z</dcterms:modified>
</cp:coreProperties>
</file>