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F6B77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Кыргызской Республики от 24 июля 2009 года № 242 «Об обороне и Вооруженных Силах Кыргызской Республики» (с изменениями и дополнениями по состоянию на 07.08.2023 г.)</w:t>
      </w:r>
    </w:p>
    <w:p w:rsidR="00000000" w:rsidRDefault="001F6B77">
      <w:pPr>
        <w:pStyle w:val="pj"/>
      </w:pPr>
      <w:r>
        <w:rPr>
          <w:rStyle w:val="s0"/>
        </w:rPr>
        <w:t> </w:t>
      </w:r>
    </w:p>
    <w:p w:rsidR="00000000" w:rsidRDefault="001F6B77">
      <w:pPr>
        <w:pStyle w:val="pj"/>
      </w:pPr>
      <w:r>
        <w:rPr>
          <w:rStyle w:val="s0"/>
        </w:rPr>
        <w:t>Опубликован: «Эркинтоо» от 4 августа 2009 года № 67; «Нормативные акты Кыргызской Республики» от 24 августа 2009 года № 34</w:t>
      </w:r>
    </w:p>
    <w:p w:rsidR="00000000" w:rsidRDefault="001F6B77">
      <w:pPr>
        <w:pStyle w:val="pj"/>
      </w:pPr>
      <w:r>
        <w:rPr>
          <w:rStyle w:val="s0"/>
        </w:rPr>
        <w:t> </w:t>
      </w:r>
    </w:p>
    <w:p w:rsidR="00000000" w:rsidRDefault="001F6B77">
      <w:pPr>
        <w:pStyle w:val="pj"/>
      </w:pPr>
      <w:r>
        <w:rPr>
          <w:rStyle w:val="s0"/>
        </w:rPr>
        <w:t>Внесены изменения:</w:t>
      </w:r>
    </w:p>
    <w:p w:rsidR="00000000" w:rsidRDefault="001F6B77">
      <w:pPr>
        <w:pStyle w:val="pj"/>
      </w:pPr>
      <w:r>
        <w:rPr>
          <w:rStyle w:val="s0"/>
        </w:rPr>
        <w:t> </w:t>
      </w:r>
    </w:p>
    <w:p w:rsidR="00000000" w:rsidRDefault="001F6B77">
      <w:pPr>
        <w:pStyle w:val="pj"/>
      </w:pPr>
      <w:hyperlink r:id="rId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КР от 03.02.14 г. № 24;</w:t>
      </w:r>
    </w:p>
    <w:p w:rsidR="00000000" w:rsidRDefault="001F6B77">
      <w:pPr>
        <w:pStyle w:val="pj"/>
      </w:pPr>
      <w:hyperlink r:id="rId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КР от 29.11.14 г. № 161;</w:t>
      </w:r>
    </w:p>
    <w:p w:rsidR="00000000" w:rsidRDefault="001F6B77">
      <w:pPr>
        <w:pStyle w:val="pj"/>
      </w:pPr>
      <w:hyperlink r:id="rId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КР от 18.03.17 г. № 46.</w:t>
      </w:r>
    </w:p>
    <w:p w:rsidR="00000000" w:rsidRDefault="001F6B77">
      <w:pPr>
        <w:pStyle w:val="pj"/>
      </w:pPr>
      <w:hyperlink r:id="rId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К</w:t>
      </w:r>
      <w:r>
        <w:rPr>
          <w:rStyle w:val="s0"/>
        </w:rPr>
        <w:t xml:space="preserve">Р от 01.12.17 г. № 197 (2) (вступил в силу по истечении десяти дней со дня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1F6B77">
      <w:pPr>
        <w:pStyle w:val="pj"/>
      </w:pPr>
      <w:hyperlink r:id="rId12" w:anchor="sub_id=40000" w:history="1">
        <w:r>
          <w:rPr>
            <w:rStyle w:val="a4"/>
          </w:rPr>
          <w:t>Зако</w:t>
        </w:r>
        <w:r>
          <w:rPr>
            <w:rStyle w:val="a4"/>
          </w:rPr>
          <w:t>ном</w:t>
        </w:r>
      </w:hyperlink>
      <w:r>
        <w:rPr>
          <w:rStyle w:val="s0"/>
        </w:rPr>
        <w:t xml:space="preserve"> КР от 15.01.21 г. № 6 (вступил в силу по истечении десяти дней со дня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1F6B77">
      <w:pPr>
        <w:pStyle w:val="pj"/>
      </w:pPr>
      <w:hyperlink r:id="rId14" w:anchor="sub_id=40000" w:history="1">
        <w:r>
          <w:rPr>
            <w:rStyle w:val="a4"/>
          </w:rPr>
          <w:t>Закон</w:t>
        </w:r>
        <w:r>
          <w:rPr>
            <w:rStyle w:val="a4"/>
          </w:rPr>
          <w:t>ом</w:t>
        </w:r>
      </w:hyperlink>
      <w:r>
        <w:rPr>
          <w:rStyle w:val="s0"/>
        </w:rPr>
        <w:t xml:space="preserve"> КР от 01.12.22 г. № 114 (вступил в силу со дня официального </w:t>
      </w:r>
      <w:hyperlink r:id="rId1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1F6B77">
      <w:pPr>
        <w:pStyle w:val="pj"/>
      </w:pPr>
      <w:hyperlink r:id="rId16" w:anchor="sub_id=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КР от 07.08.23 г. № 1</w:t>
      </w:r>
      <w:r>
        <w:rPr>
          <w:rStyle w:val="s0"/>
        </w:rPr>
        <w:t xml:space="preserve">64 (вступил в силу по истечении десяти дней со дня официального </w:t>
      </w:r>
      <w:hyperlink r:id="rId1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1F6B77">
      <w:pPr>
        <w:pStyle w:val="pj"/>
      </w:pPr>
      <w:r>
        <w:t> </w:t>
      </w:r>
    </w:p>
    <w:sectPr w:rsidR="0000000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B77" w:rsidRDefault="001F6B77" w:rsidP="001F6B77">
      <w:r>
        <w:separator/>
      </w:r>
    </w:p>
  </w:endnote>
  <w:endnote w:type="continuationSeparator" w:id="0">
    <w:p w:rsidR="001F6B77" w:rsidRDefault="001F6B77" w:rsidP="001F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B77" w:rsidRDefault="001F6B7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B77" w:rsidRDefault="001F6B7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B77" w:rsidRDefault="001F6B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B77" w:rsidRDefault="001F6B77" w:rsidP="001F6B77">
      <w:r>
        <w:separator/>
      </w:r>
    </w:p>
  </w:footnote>
  <w:footnote w:type="continuationSeparator" w:id="0">
    <w:p w:rsidR="001F6B77" w:rsidRDefault="001F6B77" w:rsidP="001F6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B77" w:rsidRDefault="001F6B7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B77" w:rsidRDefault="001F6B77" w:rsidP="001F6B7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F6B77" w:rsidRPr="001F6B77" w:rsidRDefault="001F6B77" w:rsidP="001F6B7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Кыргызской Республики от 24 июля 2009 года № 242 «Об обороне и Вооруженных Силах Кыргызской Республики» (с изменениями и дополнениями по состоянию на 07.08.2023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B77" w:rsidRDefault="001F6B7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F6B77"/>
    <w:rsid w:val="001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F6B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6B7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6B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6B7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F6B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6B7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6B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6B7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637337" TargetMode="External"/><Relationship Id="rId13" Type="http://schemas.openxmlformats.org/officeDocument/2006/relationships/hyperlink" Target="http://online.zakon.kz/Document/?doc_id=32750986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online.zakon.kz/Document/?doc_id=31501453" TargetMode="External"/><Relationship Id="rId12" Type="http://schemas.openxmlformats.org/officeDocument/2006/relationships/hyperlink" Target="http://online.zakon.kz/Document/?doc_id=34896962" TargetMode="External"/><Relationship Id="rId17" Type="http://schemas.openxmlformats.org/officeDocument/2006/relationships/hyperlink" Target="http://online.zakon.kz/Document/?doc_id=35997207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7170033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14643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3101787" TargetMode="External"/><Relationship Id="rId23" Type="http://schemas.openxmlformats.org/officeDocument/2006/relationships/footer" Target="footer3.xml"/><Relationship Id="rId10" Type="http://schemas.openxmlformats.org/officeDocument/2006/relationships/hyperlink" Target="http://online.zakon.kz/Document/?doc_id=33795402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712217" TargetMode="External"/><Relationship Id="rId14" Type="http://schemas.openxmlformats.org/officeDocument/2006/relationships/hyperlink" Target="http://online.zakon.kz/Document/?doc_id=37343521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Кыргызской Республики от 24 июля 2009 года № 242 «Об обороне и Вооруженных Силах Кыргызской Республики» (с изменениями и дополнениями по состоянию на 07.08.2023 г.) (©Paragraph 2023)</dc:title>
  <dc:subject/>
  <dc:creator>Сергей М</dc:creator>
  <cp:keywords/>
  <dc:description/>
  <cp:lastModifiedBy>Сергей М</cp:lastModifiedBy>
  <cp:revision>2</cp:revision>
  <dcterms:created xsi:type="dcterms:W3CDTF">2023-11-15T04:35:00Z</dcterms:created>
  <dcterms:modified xsi:type="dcterms:W3CDTF">2023-11-15T04:35:00Z</dcterms:modified>
</cp:coreProperties>
</file>