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F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февраля 1992 года № 2097-XII «О Едином таможенном тарифе» (с изменениями и дополнениями по состоянию на 23.02.2012 г.) (утратил силу)</w:t>
      </w:r>
    </w:p>
    <w:p w:rsidR="00000000" w:rsidRDefault="006C3F5E">
      <w:pPr>
        <w:ind w:firstLine="400"/>
        <w:jc w:val="both"/>
      </w:pPr>
      <w:r>
        <w:rPr>
          <w:rStyle w:val="s0"/>
        </w:rPr>
        <w:t> </w:t>
      </w:r>
    </w:p>
    <w:p w:rsidR="00000000" w:rsidRDefault="006C3F5E">
      <w:pPr>
        <w:ind w:firstLine="400"/>
        <w:jc w:val="both"/>
      </w:pPr>
      <w:r>
        <w:rPr>
          <w:rStyle w:val="s0"/>
        </w:rPr>
        <w:t xml:space="preserve">Опубликован: «Ведомости Верховной Рады Украины» от 12.05.1992 г. № 19 </w:t>
      </w:r>
    </w:p>
    <w:p w:rsidR="00000000" w:rsidRDefault="006C3F5E">
      <w:pPr>
        <w:ind w:firstLine="400"/>
        <w:jc w:val="both"/>
      </w:pPr>
      <w:r>
        <w:rPr>
          <w:rStyle w:val="s0"/>
        </w:rPr>
        <w:t> </w:t>
      </w:r>
    </w:p>
    <w:p w:rsidR="00000000" w:rsidRDefault="006C3F5E">
      <w:pPr>
        <w:ind w:firstLine="400"/>
        <w:jc w:val="both"/>
      </w:pPr>
      <w:r>
        <w:rPr>
          <w:rStyle w:val="s0"/>
        </w:rPr>
        <w:t>Включен в Единый государственный реестр нормативно-правовых актов № 2504/1997</w:t>
      </w:r>
    </w:p>
    <w:p w:rsidR="00000000" w:rsidRDefault="006C3F5E">
      <w:pPr>
        <w:ind w:firstLine="400"/>
        <w:jc w:val="both"/>
      </w:pPr>
      <w:r>
        <w:rPr>
          <w:rStyle w:val="s0"/>
        </w:rPr>
        <w:t> </w:t>
      </w:r>
    </w:p>
    <w:p w:rsidR="00000000" w:rsidRDefault="006C3F5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C3F5E">
      <w:pPr>
        <w:ind w:firstLine="400"/>
        <w:jc w:val="both"/>
      </w:pPr>
      <w:r>
        <w:rPr>
          <w:rStyle w:val="s0"/>
        </w:rPr>
        <w:t> </w:t>
      </w:r>
    </w:p>
    <w:p w:rsidR="00000000" w:rsidRDefault="006C3F5E">
      <w:pPr>
        <w:ind w:firstLine="400"/>
        <w:jc w:val="both"/>
      </w:pPr>
      <w:hyperlink r:id="rId7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21.05.09 г. № 1391-VI;</w:t>
      </w:r>
    </w:p>
    <w:p w:rsidR="00000000" w:rsidRDefault="006C3F5E">
      <w:pPr>
        <w:ind w:firstLine="400"/>
        <w:jc w:val="both"/>
      </w:pPr>
      <w:hyperlink r:id="rId8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20.01.10 г. № 1814-VI;</w:t>
      </w:r>
    </w:p>
    <w:p w:rsidR="00000000" w:rsidRDefault="006C3F5E">
      <w:pPr>
        <w:ind w:firstLine="400"/>
        <w:jc w:val="both"/>
      </w:pPr>
      <w:hyperlink r:id="rId9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29.06.10 г. № 2372-VI;</w:t>
      </w:r>
    </w:p>
    <w:p w:rsidR="00000000" w:rsidRDefault="006C3F5E">
      <w:pPr>
        <w:ind w:firstLine="400"/>
        <w:jc w:val="both"/>
      </w:pPr>
      <w:hyperlink r:id="rId10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23.09.10 г. № 2562-VI;</w:t>
      </w:r>
    </w:p>
    <w:p w:rsidR="00000000" w:rsidRDefault="006C3F5E">
      <w:pPr>
        <w:ind w:firstLine="400"/>
        <w:jc w:val="both"/>
      </w:pPr>
      <w:hyperlink r:id="rId11" w:anchor="sub_id=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29.06.10 г. № 2372-VI;</w:t>
      </w:r>
    </w:p>
    <w:p w:rsidR="00000000" w:rsidRDefault="006C3F5E">
      <w:pPr>
        <w:ind w:firstLine="400"/>
        <w:jc w:val="both"/>
      </w:pPr>
      <w:hyperlink r:id="rId12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6C3F5E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05.04.11 г. № 3180-VI (вступил в силу с 1 января 2012);</w:t>
      </w:r>
    </w:p>
    <w:p w:rsidR="00000000" w:rsidRDefault="006C3F5E">
      <w:pPr>
        <w:ind w:firstLine="400"/>
        <w:jc w:val="both"/>
      </w:pP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08.07.11 г. № 3675-VI (см. </w:t>
      </w:r>
      <w:hyperlink r:id="rId15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3F5E">
      <w:pPr>
        <w:ind w:firstLine="400"/>
        <w:jc w:val="both"/>
      </w:pPr>
      <w:hyperlink r:id="rId16" w:anchor="sub_id=200" w:history="1">
        <w:r>
          <w:rPr>
            <w:rStyle w:val="a3"/>
          </w:rPr>
          <w:t>За</w:t>
        </w:r>
        <w:r>
          <w:rPr>
            <w:rStyle w:val="a3"/>
          </w:rPr>
          <w:t>коном</w:t>
        </w:r>
      </w:hyperlink>
      <w:r>
        <w:rPr>
          <w:rStyle w:val="s0"/>
        </w:rPr>
        <w:t xml:space="preserve"> Украины от 23.02.12 г. № 4436-VI (вступил в силу со дня, следующего за днем его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C3F5E">
      <w:pPr>
        <w:ind w:firstLine="400"/>
        <w:jc w:val="both"/>
      </w:pPr>
      <w:r>
        <w:t> </w:t>
      </w:r>
    </w:p>
    <w:p w:rsidR="00000000" w:rsidRDefault="006C3F5E">
      <w:pPr>
        <w:ind w:firstLine="400"/>
        <w:jc w:val="both"/>
      </w:pPr>
      <w:r>
        <w:rPr>
          <w:rStyle w:val="s0"/>
        </w:rPr>
        <w:t> </w:t>
      </w:r>
    </w:p>
    <w:p w:rsidR="00000000" w:rsidRDefault="006C3F5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8" w:anchor="sub_id=21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Украины от 13 марта 2012 года № 4495-VI</w:t>
      </w:r>
    </w:p>
    <w:p w:rsidR="00000000" w:rsidRDefault="006C3F5E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F5E" w:rsidRDefault="006C3F5E" w:rsidP="006C3F5E">
      <w:r>
        <w:separator/>
      </w:r>
    </w:p>
  </w:endnote>
  <w:endnote w:type="continuationSeparator" w:id="0">
    <w:p w:rsidR="006C3F5E" w:rsidRDefault="006C3F5E" w:rsidP="006C3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5E" w:rsidRDefault="006C3F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5E" w:rsidRDefault="006C3F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5E" w:rsidRDefault="006C3F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F5E" w:rsidRDefault="006C3F5E" w:rsidP="006C3F5E">
      <w:r>
        <w:separator/>
      </w:r>
    </w:p>
  </w:footnote>
  <w:footnote w:type="continuationSeparator" w:id="0">
    <w:p w:rsidR="006C3F5E" w:rsidRDefault="006C3F5E" w:rsidP="006C3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5E" w:rsidRDefault="006C3F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5E" w:rsidRDefault="006C3F5E" w:rsidP="006C3F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F5E" w:rsidRPr="006C3F5E" w:rsidRDefault="006C3F5E" w:rsidP="006C3F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05.02.1992 № 2097-XII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F5E" w:rsidRDefault="006C3F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F5E"/>
    <w:rsid w:val="006C3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F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F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F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F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F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F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73096" TargetMode="External"/><Relationship Id="rId13" Type="http://schemas.openxmlformats.org/officeDocument/2006/relationships/hyperlink" Target="http://online.zakon.kz/Document/?doc_id=30980058" TargetMode="External"/><Relationship Id="rId18" Type="http://schemas.openxmlformats.org/officeDocument/2006/relationships/hyperlink" Target="http://online.zakon.kz/Document/?doc_id=3116256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766370" TargetMode="External"/><Relationship Id="rId12" Type="http://schemas.openxmlformats.org/officeDocument/2006/relationships/hyperlink" Target="http://online.zakon.kz/Document/?doc_id=30911623" TargetMode="External"/><Relationship Id="rId17" Type="http://schemas.openxmlformats.org/officeDocument/2006/relationships/hyperlink" Target="http://online.zakon.kz/Document/?doc_id=3114421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4420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922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4370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85322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89221" TargetMode="External"/><Relationship Id="rId14" Type="http://schemas.openxmlformats.org/officeDocument/2006/relationships/hyperlink" Target="http://online.zakon.kz/Document/?doc_id=3104370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1706</Characters>
  <Application>Microsoft Office Word</Application>
  <DocSecurity>0</DocSecurity>
  <Lines>14</Lines>
  <Paragraphs>3</Paragraphs>
  <ScaleCrop>false</ScaleCrop>
  <Company/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05.02.1992 № 2097-XII (©Paragraph 2023)</dc:title>
  <dc:subject/>
  <dc:creator>Сергей М</dc:creator>
  <cp:keywords/>
  <dc:description/>
  <cp:lastModifiedBy>Сергей М</cp:lastModifiedBy>
  <cp:revision>2</cp:revision>
  <dcterms:created xsi:type="dcterms:W3CDTF">2023-11-10T04:12:00Z</dcterms:created>
  <dcterms:modified xsi:type="dcterms:W3CDTF">2023-11-10T04:12:00Z</dcterms:modified>
</cp:coreProperties>
</file>