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0754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12 августа 1994 года № 938 «О государственной регистрации автомототранспортных средств и других видов самоходной техники на территории Российской Федерации» (с изменениями и дополнениями по состоянию на 2</w:t>
      </w:r>
      <w:r>
        <w:rPr>
          <w:rStyle w:val="s0"/>
          <w:b/>
          <w:bCs/>
        </w:rPr>
        <w:t>6.04.2020 г.) (утратило силу)</w:t>
      </w:r>
    </w:p>
    <w:p w:rsidR="00000000" w:rsidRDefault="00A60754">
      <w:pPr>
        <w:ind w:firstLine="397"/>
        <w:jc w:val="both"/>
      </w:pPr>
      <w:r>
        <w:rPr>
          <w:rStyle w:val="s0"/>
        </w:rPr>
        <w:t> </w:t>
      </w:r>
    </w:p>
    <w:p w:rsidR="00000000" w:rsidRDefault="00A60754">
      <w:pPr>
        <w:ind w:firstLine="397"/>
        <w:jc w:val="both"/>
      </w:pPr>
      <w:r>
        <w:rPr>
          <w:rStyle w:val="s0"/>
        </w:rPr>
        <w:t>Опубликовано: «Собрание законодательства Российской Федерации» от 22 августа 1994 г., № 17, ст. 1999</w:t>
      </w:r>
    </w:p>
    <w:p w:rsidR="00000000" w:rsidRDefault="00A60754">
      <w:pPr>
        <w:ind w:firstLine="397"/>
        <w:jc w:val="both"/>
      </w:pPr>
      <w:r>
        <w:rPr>
          <w:rStyle w:val="s0"/>
        </w:rPr>
        <w:t> </w:t>
      </w:r>
    </w:p>
    <w:p w:rsidR="00000000" w:rsidRDefault="00A60754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21 сентября 2020 года № 1507</w:t>
      </w:r>
    </w:p>
    <w:p w:rsidR="00000000" w:rsidRDefault="00A60754">
      <w:pPr>
        <w:ind w:firstLine="397"/>
        <w:jc w:val="both"/>
      </w:pPr>
      <w:r>
        <w:t> </w:t>
      </w:r>
    </w:p>
    <w:p w:rsidR="00000000" w:rsidRDefault="00A60754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A60754">
      <w:pPr>
        <w:ind w:firstLine="397"/>
        <w:jc w:val="both"/>
      </w:pPr>
      <w:r>
        <w:rPr>
          <w:rStyle w:val="s0"/>
        </w:rPr>
        <w:t> </w:t>
      </w:r>
    </w:p>
    <w:p w:rsidR="00000000" w:rsidRDefault="00A60754">
      <w:pPr>
        <w:ind w:firstLine="397"/>
        <w:jc w:val="both"/>
      </w:pPr>
      <w:r>
        <w:rPr>
          <w:rStyle w:val="s0"/>
        </w:rPr>
        <w:t>постановлением Правительства РФ от 31.07.98 г. № 866;</w:t>
      </w:r>
    </w:p>
    <w:p w:rsidR="00000000" w:rsidRDefault="00A60754">
      <w:pPr>
        <w:ind w:firstLine="397"/>
        <w:jc w:val="both"/>
      </w:pPr>
      <w:r>
        <w:rPr>
          <w:rStyle w:val="s0"/>
        </w:rPr>
        <w:t>постановлением Правительства РФ от 21.02.02 г. № 126;</w:t>
      </w:r>
    </w:p>
    <w:p w:rsidR="00000000" w:rsidRDefault="00A60754">
      <w:pPr>
        <w:ind w:firstLine="397"/>
        <w:jc w:val="both"/>
      </w:pPr>
      <w:r>
        <w:rPr>
          <w:rStyle w:val="s0"/>
        </w:rPr>
        <w:t>постановлением Правительства РФ от 07.05.03 г. № 265;</w:t>
      </w:r>
    </w:p>
    <w:p w:rsidR="00000000" w:rsidRDefault="00A60754">
      <w:pPr>
        <w:ind w:firstLine="397"/>
        <w:jc w:val="both"/>
      </w:pPr>
      <w:r>
        <w:rPr>
          <w:rStyle w:val="s0"/>
        </w:rPr>
        <w:t>постано</w:t>
      </w:r>
      <w:r>
        <w:rPr>
          <w:rStyle w:val="s0"/>
        </w:rPr>
        <w:t>влением Правительства РФ от 12.08.04 г. № 408;</w:t>
      </w:r>
    </w:p>
    <w:p w:rsidR="00000000" w:rsidRDefault="00A60754">
      <w:pPr>
        <w:ind w:firstLine="397"/>
        <w:jc w:val="both"/>
      </w:pPr>
      <w:r>
        <w:rPr>
          <w:rStyle w:val="s0"/>
        </w:rPr>
        <w:t>постановлением Правительства РФ от 26.07.08 г. № 562;</w:t>
      </w:r>
    </w:p>
    <w:p w:rsidR="00000000" w:rsidRDefault="00A60754">
      <w:pPr>
        <w:ind w:firstLine="397"/>
        <w:jc w:val="both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20.08.09 г. № 682;</w:t>
      </w:r>
    </w:p>
    <w:p w:rsidR="00000000" w:rsidRDefault="00A60754">
      <w:pPr>
        <w:ind w:firstLine="397"/>
        <w:jc w:val="both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18.11.11 г. № 951 (вступило в силу с 1 июля 2012 г.);</w:t>
      </w:r>
    </w:p>
    <w:p w:rsidR="00000000" w:rsidRDefault="00A60754">
      <w:pPr>
        <w:ind w:firstLine="397"/>
        <w:jc w:val="both"/>
      </w:pPr>
      <w:hyperlink r:id="rId10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30.08.12 г. № 870 (вст</w:t>
      </w:r>
      <w:r>
        <w:rPr>
          <w:rStyle w:val="s0"/>
        </w:rPr>
        <w:t>упило в силу с 1 сентября 2012 г.);</w:t>
      </w:r>
    </w:p>
    <w:p w:rsidR="00000000" w:rsidRDefault="00A60754">
      <w:pPr>
        <w:ind w:firstLine="397"/>
        <w:jc w:val="both"/>
      </w:pPr>
      <w:hyperlink r:id="rId11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11.10.12 г. № 1038;</w:t>
      </w:r>
    </w:p>
    <w:p w:rsidR="00000000" w:rsidRDefault="00A60754">
      <w:pPr>
        <w:ind w:firstLine="397"/>
        <w:jc w:val="both"/>
      </w:pPr>
      <w:hyperlink r:id="rId12" w:anchor="sub_id=2" w:history="1">
        <w:r>
          <w:rPr>
            <w:rStyle w:val="a4"/>
          </w:rPr>
          <w:t>поста</w:t>
        </w:r>
        <w:r>
          <w:rPr>
            <w:rStyle w:val="a4"/>
          </w:rPr>
          <w:t>новлением</w:t>
        </w:r>
      </w:hyperlink>
      <w:r>
        <w:rPr>
          <w:rStyle w:val="s0"/>
        </w:rPr>
        <w:t xml:space="preserve"> Правительства РФ от 12.11.12 г. № 1156;</w:t>
      </w:r>
    </w:p>
    <w:p w:rsidR="00000000" w:rsidRDefault="00A60754">
      <w:pPr>
        <w:ind w:firstLine="397"/>
        <w:jc w:val="both"/>
      </w:pPr>
      <w:hyperlink r:id="rId13" w:anchor="sub_id=10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26.12.13 г. № 1291;</w:t>
      </w:r>
    </w:p>
    <w:p w:rsidR="00000000" w:rsidRDefault="00A60754">
      <w:pPr>
        <w:ind w:firstLine="397"/>
        <w:jc w:val="both"/>
      </w:pPr>
      <w:hyperlink r:id="rId14" w:anchor="sub_id=10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06.02.16 г. № 81 (вступило в силу со дня его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60754">
      <w:pPr>
        <w:ind w:firstLine="397"/>
        <w:jc w:val="both"/>
      </w:pPr>
      <w:hyperlink r:id="rId16" w:history="1">
        <w:r>
          <w:rPr>
            <w:rStyle w:val="a4"/>
          </w:rPr>
          <w:t>по</w:t>
        </w:r>
        <w:r>
          <w:rPr>
            <w:rStyle w:val="a4"/>
          </w:rPr>
          <w:t>становлением</w:t>
        </w:r>
      </w:hyperlink>
      <w:r>
        <w:rPr>
          <w:rStyle w:val="s0"/>
        </w:rPr>
        <w:t xml:space="preserve"> Правительства РФ от 25.05.16 г. № 456;</w:t>
      </w:r>
    </w:p>
    <w:p w:rsidR="00000000" w:rsidRDefault="00A60754">
      <w:pPr>
        <w:ind w:firstLine="397"/>
        <w:jc w:val="both"/>
      </w:pPr>
      <w:hyperlink r:id="rId17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06.10.17 г. № 1215;</w:t>
      </w:r>
    </w:p>
    <w:p w:rsidR="00000000" w:rsidRDefault="00A60754">
      <w:pPr>
        <w:ind w:firstLine="397"/>
        <w:jc w:val="both"/>
      </w:pPr>
      <w:hyperlink r:id="rId18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21.12.19 г. № 1756 (вступило в силу с 1 января 2020 г.);</w:t>
      </w:r>
    </w:p>
    <w:p w:rsidR="00000000" w:rsidRDefault="00A60754">
      <w:pPr>
        <w:ind w:firstLine="397"/>
        <w:jc w:val="both"/>
      </w:pPr>
      <w:hyperlink r:id="rId19" w:anchor="sub_id=100" w:history="1">
        <w:r>
          <w:rPr>
            <w:rStyle w:val="a4"/>
          </w:rPr>
          <w:t>по</w:t>
        </w:r>
        <w:r>
          <w:rPr>
            <w:rStyle w:val="a4"/>
          </w:rPr>
          <w:t>становлением</w:t>
        </w:r>
      </w:hyperlink>
      <w:r>
        <w:rPr>
          <w:rStyle w:val="s0"/>
        </w:rPr>
        <w:t xml:space="preserve"> Правительства РФ от 26.04.20 г. № 594.</w:t>
      </w:r>
    </w:p>
    <w:p w:rsidR="00000000" w:rsidRDefault="00A60754">
      <w:pPr>
        <w:ind w:firstLine="397"/>
        <w:jc w:val="both"/>
      </w:pPr>
      <w:r>
        <w:rPr>
          <w:rStyle w:val="s0"/>
        </w:rPr>
        <w:t> </w:t>
      </w:r>
    </w:p>
    <w:p w:rsidR="00000000" w:rsidRDefault="00A60754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54" w:rsidRDefault="00A60754" w:rsidP="00A60754">
      <w:r>
        <w:separator/>
      </w:r>
    </w:p>
  </w:endnote>
  <w:endnote w:type="continuationSeparator" w:id="0">
    <w:p w:rsidR="00A60754" w:rsidRDefault="00A60754" w:rsidP="00A6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54" w:rsidRDefault="00A607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54" w:rsidRDefault="00A6075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54" w:rsidRDefault="00A607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54" w:rsidRDefault="00A60754" w:rsidP="00A60754">
      <w:r>
        <w:separator/>
      </w:r>
    </w:p>
  </w:footnote>
  <w:footnote w:type="continuationSeparator" w:id="0">
    <w:p w:rsidR="00A60754" w:rsidRDefault="00A60754" w:rsidP="00A6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54" w:rsidRDefault="00A607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54" w:rsidRDefault="00A60754" w:rsidP="00A6075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60754" w:rsidRPr="00A60754" w:rsidRDefault="00A60754" w:rsidP="00A6075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12 августа 1994 года № 938 «О государственной регистрации автомототранспортных средств и других видов самоходной техники на территории Российской Федерации» (с изменениями и дополнениями по состоянию на 26.04.2020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54" w:rsidRDefault="00A607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0754"/>
    <w:rsid w:val="00A6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07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75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07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75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07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75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07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75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472215" TargetMode="External"/><Relationship Id="rId13" Type="http://schemas.openxmlformats.org/officeDocument/2006/relationships/hyperlink" Target="http://online.zakon.kz/Document/?doc_id=31497369" TargetMode="External"/><Relationship Id="rId18" Type="http://schemas.openxmlformats.org/officeDocument/2006/relationships/hyperlink" Target="http://online.zakon.kz/Document/?doc_id=3840053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2086984" TargetMode="External"/><Relationship Id="rId12" Type="http://schemas.openxmlformats.org/officeDocument/2006/relationships/hyperlink" Target="http://online.zakon.kz/Document/?doc_id=31291014" TargetMode="External"/><Relationship Id="rId17" Type="http://schemas.openxmlformats.org/officeDocument/2006/relationships/hyperlink" Target="http://online.zakon.kz/Document/?doc_id=36446152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828231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85595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299665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1247236" TargetMode="External"/><Relationship Id="rId19" Type="http://schemas.openxmlformats.org/officeDocument/2006/relationships/hyperlink" Target="http://online.zakon.kz/Document/?doc_id=385284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95587" TargetMode="External"/><Relationship Id="rId14" Type="http://schemas.openxmlformats.org/officeDocument/2006/relationships/hyperlink" Target="http://online.zakon.kz/Document/?doc_id=3616953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2025-03-31T09:32:00Z</dcterms:created>
  <dcterms:modified xsi:type="dcterms:W3CDTF">2025-03-31T09:32:00Z</dcterms:modified>
</cp:coreProperties>
</file>