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6A36">
      <w:pPr>
        <w:ind w:firstLine="400"/>
        <w:jc w:val="both"/>
      </w:pPr>
      <w:bookmarkStart w:id="0" w:name="_GoBack"/>
      <w:bookmarkEnd w:id="0"/>
      <w:r>
        <w:t>ГОСТ 31350-2007 «Вибрация. Вентиляторы промышленные. Требования к производимой вибрации и качеству балансировки»</w:t>
      </w:r>
    </w:p>
    <w:p w:rsidR="00000000" w:rsidRDefault="00216A36">
      <w:pPr>
        <w:ind w:firstLine="400"/>
        <w:jc w:val="both"/>
      </w:pPr>
      <w:r>
        <w:t> </w:t>
      </w:r>
    </w:p>
    <w:p w:rsidR="00000000" w:rsidRDefault="00216A36">
      <w:pPr>
        <w:jc w:val="center"/>
      </w:pPr>
      <w:r>
        <w:rPr>
          <w:rStyle w:val="s1"/>
        </w:rPr>
        <w:t>Сведения о стандарте</w:t>
      </w:r>
    </w:p>
    <w:p w:rsidR="00000000" w:rsidRDefault="00216A36">
      <w:pPr>
        <w:jc w:val="center"/>
      </w:pPr>
      <w:r>
        <w:rPr>
          <w:rStyle w:val="s1"/>
        </w:rPr>
        <w:t> </w:t>
      </w:r>
    </w:p>
    <w:p w:rsidR="00000000" w:rsidRDefault="00216A36">
      <w:pPr>
        <w:ind w:firstLine="400"/>
        <w:jc w:val="both"/>
      </w:pPr>
      <w:r>
        <w:t xml:space="preserve">1 </w:t>
      </w:r>
      <w:r>
        <w:rPr>
          <w:b/>
          <w:bCs/>
        </w:rPr>
        <w:t>ПОДГОТОВЛЕН</w:t>
      </w:r>
      <w:r>
        <w:t xml:space="preserve"> </w:t>
      </w:r>
      <w:r>
        <w:t>Открытым акционерным обществом «Научно-исследовательский центр контроля и диагностики технических систем» на основе собственного аутентичного перевода стандарта, указанного в пункте 4</w:t>
      </w:r>
    </w:p>
    <w:p w:rsidR="00000000" w:rsidRDefault="00216A36">
      <w:pPr>
        <w:ind w:firstLine="400"/>
      </w:pPr>
      <w:r>
        <w:t xml:space="preserve">2 </w:t>
      </w:r>
      <w:r>
        <w:rPr>
          <w:b/>
          <w:bCs/>
        </w:rPr>
        <w:t>ВНЕСЕН</w:t>
      </w:r>
      <w:r>
        <w:t xml:space="preserve"> Межгосударственным техническим комитетом по стандартизации МТК </w:t>
      </w:r>
      <w:r>
        <w:t>183 «Вибрация и удар»</w:t>
      </w:r>
    </w:p>
    <w:p w:rsidR="00000000" w:rsidRDefault="00216A36">
      <w:pPr>
        <w:ind w:firstLine="400"/>
        <w:jc w:val="both"/>
      </w:pPr>
      <w:r>
        <w:t xml:space="preserve">3 </w:t>
      </w:r>
      <w:r>
        <w:rPr>
          <w:b/>
          <w:bCs/>
        </w:rPr>
        <w:t>ПРИНЯТ</w:t>
      </w:r>
      <w:r>
        <w:t xml:space="preserve"> Межгосударственным советом по стандартизации, метрологии и сертификации (протокол № 32 от 24 октября 2007 г.)</w:t>
      </w:r>
    </w:p>
    <w:p w:rsidR="00000000" w:rsidRDefault="00216A36">
      <w:pPr>
        <w:ind w:firstLine="400"/>
        <w:jc w:val="both"/>
      </w:pPr>
      <w:r>
        <w:rPr>
          <w:rStyle w:val="s0"/>
        </w:rPr>
        <w:t>За принятие проголосовали: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91"/>
        <w:gridCol w:w="1576"/>
        <w:gridCol w:w="5068"/>
      </w:tblGrid>
      <w:tr w:rsidR="00000000">
        <w:trPr>
          <w:trHeight w:val="841"/>
        </w:trPr>
        <w:tc>
          <w:tcPr>
            <w:tcW w:w="14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jc w:val="thaiDistribute"/>
            </w:pPr>
            <w:r>
              <w:rPr>
                <w:rStyle w:val="s0"/>
              </w:rPr>
              <w:t>Краткое наименование страны</w:t>
            </w:r>
          </w:p>
          <w:p w:rsidR="00000000" w:rsidRDefault="00216A36">
            <w:pPr>
              <w:jc w:val="thaiDistribute"/>
            </w:pPr>
            <w:r>
              <w:rPr>
                <w:rStyle w:val="s0"/>
              </w:rPr>
              <w:t>по MK (ИСО 3166) 004-97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jc w:val="thaiDistribute"/>
            </w:pPr>
            <w:r>
              <w:rPr>
                <w:rStyle w:val="s0"/>
              </w:rPr>
              <w:t>Код страны по МК (ИСО 3166) 004</w:t>
            </w:r>
            <w:r>
              <w:rPr>
                <w:rStyle w:val="s0"/>
              </w:rPr>
              <w:t>-97</w:t>
            </w:r>
          </w:p>
        </w:tc>
        <w:tc>
          <w:tcPr>
            <w:tcW w:w="26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jc w:val="thaiDistribute"/>
            </w:pPr>
            <w:r>
              <w:rPr>
                <w:rStyle w:val="s0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rPr>
          <w:trHeight w:val="252"/>
        </w:trPr>
        <w:tc>
          <w:tcPr>
            <w:tcW w:w="147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jc w:val="thaiDistribute"/>
            </w:pPr>
            <w:r>
              <w:rPr>
                <w:rStyle w:val="s0"/>
              </w:rPr>
              <w:t>Азербайджан</w:t>
            </w:r>
          </w:p>
        </w:tc>
        <w:tc>
          <w:tcPr>
            <w:tcW w:w="83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36">
            <w:pPr>
              <w:jc w:val="thaiDistribute"/>
            </w:pPr>
            <w:r>
              <w:rPr>
                <w:rStyle w:val="s0"/>
              </w:rPr>
              <w:t>AZ</w:t>
            </w:r>
          </w:p>
        </w:tc>
        <w:tc>
          <w:tcPr>
            <w:tcW w:w="268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jc w:val="thaiDistribute"/>
            </w:pPr>
            <w:r>
              <w:rPr>
                <w:rStyle w:val="s0"/>
              </w:rPr>
              <w:t>Азстандарт</w:t>
            </w:r>
          </w:p>
        </w:tc>
      </w:tr>
      <w:tr w:rsidR="00000000">
        <w:trPr>
          <w:trHeight w:val="202"/>
        </w:trPr>
        <w:tc>
          <w:tcPr>
            <w:tcW w:w="147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spacing w:line="202" w:lineRule="atLeast"/>
              <w:jc w:val="thaiDistribute"/>
            </w:pPr>
            <w:r>
              <w:rPr>
                <w:rStyle w:val="s0"/>
              </w:rPr>
              <w:t>Армения</w:t>
            </w:r>
          </w:p>
        </w:tc>
        <w:tc>
          <w:tcPr>
            <w:tcW w:w="83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36">
            <w:pPr>
              <w:spacing w:line="202" w:lineRule="atLeast"/>
              <w:jc w:val="thaiDistribute"/>
            </w:pPr>
            <w:r>
              <w:rPr>
                <w:rStyle w:val="s0"/>
              </w:rPr>
              <w:t>AM</w:t>
            </w:r>
          </w:p>
        </w:tc>
        <w:tc>
          <w:tcPr>
            <w:tcW w:w="268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spacing w:line="202" w:lineRule="atLeast"/>
              <w:jc w:val="thaiDistribute"/>
            </w:pPr>
            <w:r>
              <w:rPr>
                <w:rStyle w:val="s0"/>
              </w:rPr>
              <w:t>Минторгэкономразвития</w:t>
            </w:r>
          </w:p>
        </w:tc>
      </w:tr>
      <w:tr w:rsidR="00000000">
        <w:trPr>
          <w:trHeight w:val="198"/>
        </w:trPr>
        <w:tc>
          <w:tcPr>
            <w:tcW w:w="147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spacing w:line="198" w:lineRule="atLeast"/>
              <w:jc w:val="thaiDistribute"/>
            </w:pPr>
            <w:r>
              <w:rPr>
                <w:rStyle w:val="s0"/>
              </w:rPr>
              <w:t>Беларусь</w:t>
            </w:r>
          </w:p>
        </w:tc>
        <w:tc>
          <w:tcPr>
            <w:tcW w:w="83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36">
            <w:pPr>
              <w:spacing w:line="198" w:lineRule="atLeast"/>
              <w:jc w:val="thaiDistribute"/>
            </w:pPr>
            <w:r>
              <w:rPr>
                <w:rStyle w:val="s0"/>
              </w:rPr>
              <w:t>BY</w:t>
            </w:r>
          </w:p>
        </w:tc>
        <w:tc>
          <w:tcPr>
            <w:tcW w:w="268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spacing w:line="198" w:lineRule="atLeast"/>
              <w:jc w:val="thaiDistribute"/>
            </w:pPr>
            <w:r>
              <w:rPr>
                <w:rStyle w:val="s0"/>
              </w:rPr>
              <w:t>Госстандарт Республики Беларусь</w:t>
            </w:r>
          </w:p>
        </w:tc>
      </w:tr>
      <w:tr w:rsidR="00000000">
        <w:trPr>
          <w:trHeight w:val="198"/>
        </w:trPr>
        <w:tc>
          <w:tcPr>
            <w:tcW w:w="147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spacing w:line="198" w:lineRule="atLeast"/>
              <w:jc w:val="thaiDistribute"/>
            </w:pPr>
            <w:r>
              <w:rPr>
                <w:rStyle w:val="s0"/>
              </w:rPr>
              <w:t>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36">
            <w:pPr>
              <w:spacing w:line="198" w:lineRule="atLeast"/>
              <w:jc w:val="thaiDistribute"/>
            </w:pPr>
            <w:r>
              <w:rPr>
                <w:rStyle w:val="s0"/>
              </w:rPr>
              <w:t>KZ</w:t>
            </w:r>
          </w:p>
        </w:tc>
        <w:tc>
          <w:tcPr>
            <w:tcW w:w="268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spacing w:line="198" w:lineRule="atLeast"/>
              <w:jc w:val="thaiDistribute"/>
            </w:pPr>
            <w:r>
              <w:rPr>
                <w:rStyle w:val="s0"/>
              </w:rPr>
              <w:t>Госстандарт Республики Казахстан</w:t>
            </w:r>
          </w:p>
        </w:tc>
      </w:tr>
      <w:tr w:rsidR="00000000">
        <w:trPr>
          <w:trHeight w:val="205"/>
        </w:trPr>
        <w:tc>
          <w:tcPr>
            <w:tcW w:w="147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spacing w:line="205" w:lineRule="atLeast"/>
              <w:jc w:val="thaiDistribute"/>
            </w:pPr>
            <w:r>
              <w:rPr>
                <w:rStyle w:val="s0"/>
              </w:rPr>
              <w:t>Кыргызстан</w:t>
            </w:r>
          </w:p>
        </w:tc>
        <w:tc>
          <w:tcPr>
            <w:tcW w:w="83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36">
            <w:pPr>
              <w:spacing w:line="205" w:lineRule="atLeast"/>
              <w:jc w:val="thaiDistribute"/>
            </w:pPr>
            <w:r>
              <w:rPr>
                <w:rStyle w:val="s0"/>
              </w:rPr>
              <w:t>KG</w:t>
            </w:r>
          </w:p>
        </w:tc>
        <w:tc>
          <w:tcPr>
            <w:tcW w:w="268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spacing w:line="205" w:lineRule="atLeast"/>
              <w:jc w:val="thaiDistribute"/>
            </w:pPr>
            <w:r>
              <w:rPr>
                <w:rStyle w:val="s0"/>
              </w:rPr>
              <w:t>Кыргызстандарт</w:t>
            </w:r>
          </w:p>
        </w:tc>
      </w:tr>
      <w:tr w:rsidR="00000000">
        <w:trPr>
          <w:trHeight w:val="202"/>
        </w:trPr>
        <w:tc>
          <w:tcPr>
            <w:tcW w:w="147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spacing w:line="202" w:lineRule="atLeast"/>
              <w:jc w:val="thaiDistribute"/>
            </w:pPr>
            <w:r>
              <w:rPr>
                <w:rStyle w:val="s0"/>
              </w:rPr>
              <w:t>Молдова</w:t>
            </w:r>
          </w:p>
        </w:tc>
        <w:tc>
          <w:tcPr>
            <w:tcW w:w="83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36">
            <w:pPr>
              <w:spacing w:line="202" w:lineRule="atLeast"/>
              <w:jc w:val="thaiDistribute"/>
            </w:pPr>
            <w:r>
              <w:rPr>
                <w:rStyle w:val="s0"/>
              </w:rPr>
              <w:t>MD</w:t>
            </w:r>
          </w:p>
        </w:tc>
        <w:tc>
          <w:tcPr>
            <w:tcW w:w="268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spacing w:line="202" w:lineRule="atLeast"/>
              <w:jc w:val="thaiDistribute"/>
            </w:pPr>
            <w:r>
              <w:rPr>
                <w:rStyle w:val="s0"/>
              </w:rPr>
              <w:t>Молдова-Стандарт</w:t>
            </w:r>
          </w:p>
        </w:tc>
      </w:tr>
      <w:tr w:rsidR="00000000">
        <w:trPr>
          <w:trHeight w:val="396"/>
        </w:trPr>
        <w:tc>
          <w:tcPr>
            <w:tcW w:w="147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jc w:val="thaiDistribute"/>
            </w:pPr>
            <w:r>
              <w:rPr>
                <w:rStyle w:val="s0"/>
              </w:rPr>
              <w:t>Российская Федерация</w:t>
            </w:r>
          </w:p>
        </w:tc>
        <w:tc>
          <w:tcPr>
            <w:tcW w:w="83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36">
            <w:pPr>
              <w:jc w:val="thaiDistribute"/>
            </w:pPr>
            <w:r>
              <w:rPr>
                <w:rStyle w:val="s0"/>
              </w:rPr>
              <w:t>RU</w:t>
            </w:r>
          </w:p>
        </w:tc>
        <w:tc>
          <w:tcPr>
            <w:tcW w:w="268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jc w:val="thaiDistribute"/>
            </w:pPr>
            <w:r>
              <w:rPr>
                <w:rStyle w:val="s0"/>
              </w:rPr>
              <w:t>Федеральное агентство по техническому регулированию и метрологии</w:t>
            </w:r>
          </w:p>
        </w:tc>
      </w:tr>
      <w:tr w:rsidR="00000000">
        <w:trPr>
          <w:trHeight w:val="205"/>
        </w:trPr>
        <w:tc>
          <w:tcPr>
            <w:tcW w:w="14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spacing w:line="205" w:lineRule="atLeast"/>
              <w:jc w:val="thaiDistribute"/>
            </w:pPr>
            <w:r>
              <w:rPr>
                <w:rStyle w:val="s0"/>
              </w:rPr>
              <w:t>Таджикистан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36">
            <w:pPr>
              <w:spacing w:line="205" w:lineRule="atLeast"/>
              <w:jc w:val="thaiDistribute"/>
            </w:pPr>
            <w:r>
              <w:rPr>
                <w:rStyle w:val="s0"/>
              </w:rPr>
              <w:t>TJ</w:t>
            </w:r>
          </w:p>
        </w:tc>
        <w:tc>
          <w:tcPr>
            <w:tcW w:w="2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216A36">
            <w:pPr>
              <w:spacing w:line="205" w:lineRule="atLeast"/>
              <w:jc w:val="thaiDistribute"/>
            </w:pPr>
            <w:r>
              <w:rPr>
                <w:rStyle w:val="s0"/>
              </w:rPr>
              <w:t>Таджикстандарт</w:t>
            </w:r>
          </w:p>
        </w:tc>
      </w:tr>
    </w:tbl>
    <w:p w:rsidR="00000000" w:rsidRDefault="00216A36">
      <w:pPr>
        <w:ind w:firstLine="400"/>
        <w:jc w:val="both"/>
      </w:pPr>
      <w:r>
        <w:rPr>
          <w:rStyle w:val="s0"/>
        </w:rPr>
        <w:t>4 Настоящий стандарт является модифицированным по отношению к международному стандарту ИСО 14694:2003 «Вентиляторы промышленные. Требования к производимой вибрации и качеству балансировки» (ISO 14694:2003 «Industrial fans -Specifications for balance qualit</w:t>
      </w:r>
      <w:r>
        <w:rPr>
          <w:rStyle w:val="s0"/>
        </w:rPr>
        <w:t>y and vibration levels») путем изменения содержания положений, объяснение которого приведено во введении к настоящему стандарту, и изменения его структуры.</w:t>
      </w:r>
    </w:p>
    <w:p w:rsidR="00000000" w:rsidRDefault="00216A36">
      <w:pPr>
        <w:ind w:firstLine="400"/>
        <w:jc w:val="both"/>
      </w:pPr>
      <w:r>
        <w:t>Наименование настоящего стандарта изменено относительно наименования указанного международного станд</w:t>
      </w:r>
      <w:r>
        <w:t>арта с целью приведения к единому виду для комплекса стандартов по вибрации.</w:t>
      </w:r>
    </w:p>
    <w:p w:rsidR="00000000" w:rsidRDefault="00216A36">
      <w:pPr>
        <w:ind w:firstLine="400"/>
        <w:jc w:val="both"/>
      </w:pPr>
      <w:r>
        <w:t xml:space="preserve">Сравнение структуры настоящего стандарта со структурой указанного международного стандарта приведено в дополнительном </w:t>
      </w:r>
      <w:hyperlink r:id="rId7" w:anchor="sub_id=9" w:history="1">
        <w:r>
          <w:rPr>
            <w:rStyle w:val="a3"/>
          </w:rPr>
          <w:t>приложении J</w:t>
        </w:r>
      </w:hyperlink>
      <w:r>
        <w:t>.</w:t>
      </w:r>
    </w:p>
    <w:p w:rsidR="00000000" w:rsidRDefault="00216A36">
      <w:pPr>
        <w:ind w:firstLine="400"/>
        <w:jc w:val="both"/>
      </w:pPr>
      <w:r>
        <w:t xml:space="preserve">Международный стандарт разработан ИСО/ТК 117 «Вентиляторы промышленные». Перевод с английского языка (en). Официальные экземпляры международных стандартов, на основе которых подготовлен настоящий межгосударственный стандарт </w:t>
      </w:r>
      <w:r>
        <w:t>и на которые даны ссылки, имеются в Федеральном информационном фонде технических регламентов и стандартов.</w:t>
      </w:r>
    </w:p>
    <w:p w:rsidR="00000000" w:rsidRDefault="00216A36">
      <w:pPr>
        <w:ind w:firstLine="400"/>
        <w:jc w:val="both"/>
      </w:pPr>
      <w:r>
        <w:t>Степень соответствия - модифицированная (MOD)</w:t>
      </w:r>
    </w:p>
    <w:p w:rsidR="00000000" w:rsidRDefault="00216A36">
      <w:pPr>
        <w:ind w:firstLine="400"/>
        <w:jc w:val="both"/>
      </w:pPr>
      <w:r>
        <w:t>5 Приказом Федерального агентства по техническому регулированию и метрологии от 4 марта 2008 г. № 31-ст</w:t>
      </w:r>
      <w:r>
        <w:t xml:space="preserve"> межгосударственный стандарт ГОСТ 31350-2007 (ИСО 14694:2003) введен в действие в качестве национального стандарта Российской Федерации с 1 июля 2008 г.</w:t>
      </w:r>
    </w:p>
    <w:p w:rsidR="00000000" w:rsidRDefault="00216A36">
      <w:pPr>
        <w:ind w:firstLine="400"/>
        <w:jc w:val="both"/>
      </w:pPr>
      <w:r>
        <w:rPr>
          <w:rStyle w:val="s0"/>
        </w:rPr>
        <w:t xml:space="preserve">6 </w:t>
      </w:r>
      <w:r>
        <w:rPr>
          <w:rStyle w:val="s0"/>
          <w:b/>
          <w:bCs/>
        </w:rPr>
        <w:t>ВЗАМЕН</w:t>
      </w:r>
      <w:r>
        <w:rPr>
          <w:rStyle w:val="s0"/>
        </w:rPr>
        <w:t xml:space="preserve"> ГОСТ 5976-90 и ГОСТ 11442-90 в части предельных значений вибрации и допустимых значений дисбал</w:t>
      </w:r>
      <w:r>
        <w:rPr>
          <w:rStyle w:val="s0"/>
        </w:rPr>
        <w:t>ансов</w:t>
      </w:r>
    </w:p>
    <w:p w:rsidR="00000000" w:rsidRDefault="00216A36">
      <w:pPr>
        <w:ind w:firstLine="400"/>
        <w:jc w:val="both"/>
      </w:pPr>
      <w:r>
        <w:rPr>
          <w:i/>
          <w:iCs/>
        </w:rPr>
        <w:t>Информация о введении в действие (прекращении действия) настоящего стандарта публикуется в указателе «Национальные стандарты».</w:t>
      </w:r>
    </w:p>
    <w:p w:rsidR="00000000" w:rsidRDefault="00216A36">
      <w:pPr>
        <w:ind w:firstLine="400"/>
        <w:jc w:val="both"/>
      </w:pPr>
      <w:r>
        <w:rPr>
          <w:i/>
          <w:iCs/>
        </w:rPr>
        <w:t>Информация об изменениях к настоящему стандарту публикуется в указателе «Национальные стандарты», а текст изменений в инфор</w:t>
      </w:r>
      <w:r>
        <w:rPr>
          <w:i/>
          <w:iCs/>
        </w:rPr>
        <w:t>мационных указателях «Национальные стандарты». В случае пересмотра или отмены настоящего стандарта соответствующая информация будет опубликована в информационном указателе «Национальные стандарты»</w:t>
      </w:r>
    </w:p>
    <w:p w:rsidR="00000000" w:rsidRDefault="00216A36">
      <w:pPr>
        <w:ind w:firstLine="400"/>
        <w:jc w:val="both"/>
      </w:pPr>
      <w:r>
        <w:rPr>
          <w:rStyle w:val="s0"/>
        </w:rPr>
        <w:t> </w:t>
      </w:r>
    </w:p>
    <w:p w:rsidR="00000000" w:rsidRDefault="00216A36">
      <w:pPr>
        <w:ind w:firstLine="400"/>
        <w:jc w:val="both"/>
      </w:pPr>
      <w:r>
        <w:rPr>
          <w:rStyle w:val="s0"/>
        </w:rPr>
        <w:t>Дата введения -2008-07-01</w:t>
      </w:r>
    </w:p>
    <w:p w:rsidR="00000000" w:rsidRDefault="00216A36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A36" w:rsidRDefault="00216A36" w:rsidP="00216A36">
      <w:r>
        <w:separator/>
      </w:r>
    </w:p>
  </w:endnote>
  <w:endnote w:type="continuationSeparator" w:id="0">
    <w:p w:rsidR="00216A36" w:rsidRDefault="00216A36" w:rsidP="00216A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A36" w:rsidRDefault="00216A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A36" w:rsidRDefault="00216A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A36" w:rsidRDefault="00216A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A36" w:rsidRDefault="00216A36" w:rsidP="00216A36">
      <w:r>
        <w:separator/>
      </w:r>
    </w:p>
  </w:footnote>
  <w:footnote w:type="continuationSeparator" w:id="0">
    <w:p w:rsidR="00216A36" w:rsidRDefault="00216A36" w:rsidP="00216A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A36" w:rsidRDefault="00216A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A36" w:rsidRDefault="00216A36" w:rsidP="00216A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6A36" w:rsidRPr="00216A36" w:rsidRDefault="00216A36" w:rsidP="00216A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31350-2007 «ВИБРАЦИЯ. ВЕНТИЛЯТОРЫ ПРОМЫШЛЕННЫЕ. ТРЕБОВ...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A36" w:rsidRDefault="00216A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6A36"/>
    <w:rsid w:val="00216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16A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A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A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A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16A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A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A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A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69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2727</Characters>
  <Application>Microsoft Office Word</Application>
  <DocSecurity>0</DocSecurity>
  <Lines>22</Lines>
  <Paragraphs>6</Paragraphs>
  <ScaleCrop>false</ScaleCrop>
  <Company>SPecialiST RePack</Company>
  <LinksUpToDate>false</LinksUpToDate>
  <CharactersWithSpaces>3074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31350-2007 «ВИБРАЦИЯ. ВЕНТИЛЯТОРЫ ПРОМЫШЛЕННЫЕ. ТРЕБОВ...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2024-07-03T11:51:00Z</dcterms:created>
  <dcterms:modified xsi:type="dcterms:W3CDTF">2024-07-03T11:51:00Z</dcterms:modified>
</cp:coreProperties>
</file>