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53F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октября 2009 года № 1730 «Об утверждении Правил по охране территории Республики Казахстан от карантинных объектов и чужеродных видов» (с изменениями и дополнениями по состоянию на 12.02.2014 г.) (утрат</w:t>
      </w:r>
      <w:r>
        <w:rPr>
          <w:rStyle w:val="s0"/>
          <w:b/>
          <w:bCs/>
        </w:rPr>
        <w:t>ило силу)</w:t>
      </w:r>
    </w:p>
    <w:p w:rsidR="00000000" w:rsidRDefault="009053F7">
      <w:pPr>
        <w:ind w:firstLine="400"/>
        <w:jc w:val="both"/>
      </w:pPr>
      <w:r>
        <w:rPr>
          <w:rStyle w:val="s0"/>
        </w:rPr>
        <w:t> </w:t>
      </w:r>
    </w:p>
    <w:p w:rsidR="00000000" w:rsidRDefault="009053F7">
      <w:pPr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8 декабря 2009 г. № 287 (26031);</w:t>
      </w:r>
      <w:r>
        <w:rPr>
          <w:rStyle w:val="s0"/>
        </w:rPr>
        <w:t xml:space="preserve"> САПП Республики Казахстан 2009 г., № 47-48, ст. 445</w:t>
      </w:r>
    </w:p>
    <w:p w:rsidR="00000000" w:rsidRDefault="009053F7">
      <w:pPr>
        <w:ind w:firstLine="400"/>
        <w:jc w:val="both"/>
      </w:pPr>
      <w:r>
        <w:t> </w:t>
      </w:r>
    </w:p>
    <w:p w:rsidR="00000000" w:rsidRDefault="009053F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 декабря 2015 года № 1108</w:t>
      </w:r>
    </w:p>
    <w:p w:rsidR="00000000" w:rsidRDefault="009053F7">
      <w:pPr>
        <w:ind w:firstLine="400"/>
        <w:jc w:val="both"/>
      </w:pPr>
      <w:r>
        <w:t> </w:t>
      </w:r>
    </w:p>
    <w:p w:rsidR="00000000" w:rsidRDefault="009053F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053F7">
      <w:pPr>
        <w:ind w:firstLine="400"/>
        <w:jc w:val="both"/>
      </w:pPr>
      <w:r>
        <w:rPr>
          <w:rStyle w:val="s0"/>
        </w:rPr>
        <w:t> </w:t>
      </w:r>
    </w:p>
    <w:p w:rsidR="00000000" w:rsidRDefault="009053F7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08.02.12 г. № 212;</w:t>
      </w:r>
    </w:p>
    <w:p w:rsidR="00000000" w:rsidRDefault="009053F7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12.02.14 г. № 78 (вводится в действие по истечении десяти календарных дней после дня его первого официального опубликования).</w:t>
      </w:r>
    </w:p>
    <w:p w:rsidR="00000000" w:rsidRDefault="009053F7">
      <w:pPr>
        <w:ind w:firstLine="400"/>
        <w:jc w:val="both"/>
      </w:pPr>
      <w:r>
        <w:rPr>
          <w:rStyle w:val="s0"/>
        </w:rPr>
        <w:t> </w:t>
      </w:r>
    </w:p>
    <w:p w:rsidR="00000000" w:rsidRDefault="009053F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053F7">
      <w:pPr>
        <w:ind w:firstLine="400"/>
        <w:jc w:val="both"/>
      </w:pPr>
      <w:r>
        <w:rPr>
          <w:rStyle w:val="s0"/>
        </w:rPr>
        <w:t> </w:t>
      </w:r>
    </w:p>
    <w:p w:rsidR="00000000" w:rsidRDefault="009053F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08.02.12 г.</w:t>
      </w:r>
    </w:p>
    <w:p w:rsidR="00000000" w:rsidRDefault="009053F7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12.02.14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53F7" w:rsidRDefault="009053F7" w:rsidP="009053F7">
      <w:r>
        <w:separator/>
      </w:r>
    </w:p>
  </w:endnote>
  <w:endnote w:type="continuationSeparator" w:id="0">
    <w:p w:rsidR="009053F7" w:rsidRDefault="009053F7" w:rsidP="009053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3F7" w:rsidRDefault="009053F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3F7" w:rsidRDefault="009053F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3F7" w:rsidRDefault="009053F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53F7" w:rsidRDefault="009053F7" w:rsidP="009053F7">
      <w:r>
        <w:separator/>
      </w:r>
    </w:p>
  </w:footnote>
  <w:footnote w:type="continuationSeparator" w:id="0">
    <w:p w:rsidR="009053F7" w:rsidRDefault="009053F7" w:rsidP="009053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3F7" w:rsidRDefault="009053F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3F7" w:rsidRDefault="009053F7" w:rsidP="009053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53F7" w:rsidRPr="009053F7" w:rsidRDefault="009053F7" w:rsidP="009053F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30.10.2009 №1730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3F7" w:rsidRDefault="009053F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53F7"/>
    <w:rsid w:val="00905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3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3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53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3F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3F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3F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53F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3F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236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82759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074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12363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740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1094</Characters>
  <Application>Microsoft Office Word</Application>
  <DocSecurity>0</DocSecurity>
  <Lines>9</Lines>
  <Paragraphs>2</Paragraphs>
  <ScaleCrop>false</ScaleCrop>
  <Company/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2024-10-19T19:30:00Z</dcterms:created>
  <dcterms:modified xsi:type="dcterms:W3CDTF">2024-10-19T19:30:00Z</dcterms:modified>
</cp:coreProperties>
</file>