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4B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Ұлттық Банкі Басқармасының кейбір қаулыларына кассалық операцияларды жүргізу кезінде автоматтандырылған кассаны қолдану жңне екінші деңгейдегі банктердің жңне банк операцияларының жекелеген түрлерін жүзеге асыратын ұйымдардың үй-</w:t>
      </w:r>
      <w:r>
        <w:rPr>
          <w:rStyle w:val="s0"/>
          <w:b/>
          <w:bCs/>
          <w:lang w:val="kk-KZ"/>
        </w:rPr>
        <w:t>жайларын күзетуді, жайластыруды ұйымдастыру мңселелері бойынша өзгерістер мен толықтырулар енгізу туралы» Қазақстан Республикасының Ұлттық Банкі Басқармасының 2009 жылғы 24 шілдедегі № 65 Қаулысы (2014.16.07. берілген өзгерістермен) (күші жойылды)</w:t>
      </w:r>
    </w:p>
    <w:p w:rsidR="00000000" w:rsidRDefault="00CC4BB6">
      <w:pPr>
        <w:ind w:firstLine="400"/>
        <w:jc w:val="both"/>
      </w:pPr>
      <w:r>
        <w:rPr>
          <w:rStyle w:val="s0"/>
        </w:rPr>
        <w:t> </w:t>
      </w:r>
    </w:p>
    <w:p w:rsidR="00000000" w:rsidRDefault="00CC4BB6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2009 жылғы 3 қарашада № 5843 тіркелді</w:t>
      </w:r>
    </w:p>
    <w:p w:rsidR="00000000" w:rsidRDefault="00CC4BB6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C4BB6">
      <w:pPr>
        <w:ind w:firstLine="397"/>
        <w:jc w:val="both"/>
      </w:pPr>
      <w:r>
        <w:rPr>
          <w:lang w:val="kk-KZ"/>
        </w:rPr>
        <w:t xml:space="preserve">Жариялануы: «Заң газеті» </w:t>
      </w:r>
      <w:r>
        <w:rPr>
          <w:rStyle w:val="s0"/>
        </w:rPr>
        <w:t>2009 жылғы 22 желтоқсан, № 193 (1616)</w:t>
      </w:r>
    </w:p>
    <w:p w:rsidR="00000000" w:rsidRDefault="00CC4BB6">
      <w:pPr>
        <w:ind w:firstLine="397"/>
        <w:jc w:val="both"/>
      </w:pPr>
      <w:r>
        <w:rPr>
          <w:rStyle w:val="s0"/>
        </w:rPr>
        <w:t> </w:t>
      </w:r>
    </w:p>
    <w:p w:rsidR="00000000" w:rsidRDefault="00CC4BB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 жылғы 29 қарашадағы № 231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2020 ж. 1 қаңтардан бастап күші жойылды</w:t>
      </w:r>
    </w:p>
    <w:p w:rsidR="00000000" w:rsidRDefault="00CC4BB6">
      <w:pPr>
        <w:ind w:firstLine="397"/>
        <w:jc w:val="both"/>
      </w:pPr>
      <w:r>
        <w:rPr>
          <w:rStyle w:val="s0"/>
        </w:rPr>
        <w:t> </w:t>
      </w:r>
    </w:p>
    <w:p w:rsidR="00000000" w:rsidRDefault="00CC4BB6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CC4BB6">
      <w:pPr>
        <w:ind w:firstLine="397"/>
        <w:jc w:val="both"/>
      </w:pPr>
      <w:r>
        <w:rPr>
          <w:rStyle w:val="s0"/>
        </w:rPr>
        <w:t> </w:t>
      </w:r>
    </w:p>
    <w:p w:rsidR="00000000" w:rsidRDefault="00CC4BB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2012.24.08. № 258 </w:t>
      </w:r>
      <w:hyperlink r:id="rId8" w:anchor="sub_id=10" w:history="1">
        <w:r>
          <w:rPr>
            <w:rStyle w:val="a4"/>
          </w:rPr>
          <w:t>Қаулысымен</w:t>
        </w:r>
      </w:hyperlink>
    </w:p>
    <w:p w:rsidR="00000000" w:rsidRDefault="00CC4BB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</w:t>
      </w:r>
      <w:r>
        <w:rPr>
          <w:rStyle w:val="s0"/>
          <w:lang w:val="kk-KZ"/>
        </w:rPr>
        <w:t xml:space="preserve">.24.08. № 250 </w:t>
      </w:r>
      <w:hyperlink r:id="rId9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C4BB6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2014.16.07. № 144 </w:t>
      </w:r>
      <w:hyperlink r:id="rId10" w:anchor="sub_id=10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соң, бірақ 2014 жылғы 21 қарашадан ерте емес қолданысқа енгізілді)</w:t>
      </w:r>
    </w:p>
    <w:p w:rsidR="00000000" w:rsidRDefault="00CC4BB6">
      <w:pPr>
        <w:ind w:firstLine="400"/>
        <w:jc w:val="both"/>
      </w:pPr>
      <w:r>
        <w:rPr>
          <w:lang w:val="kk-KZ"/>
        </w:rPr>
        <w:t> </w:t>
      </w:r>
    </w:p>
    <w:p w:rsidR="00000000" w:rsidRDefault="00CC4BB6">
      <w:pPr>
        <w:ind w:firstLine="400"/>
        <w:jc w:val="both"/>
      </w:pPr>
      <w:r>
        <w:rPr>
          <w:rStyle w:val="s0"/>
        </w:rPr>
        <w:t>Бұрынғы р</w:t>
      </w:r>
      <w:r>
        <w:rPr>
          <w:rStyle w:val="s0"/>
        </w:rPr>
        <w:t>едакциялар:</w:t>
      </w:r>
    </w:p>
    <w:p w:rsidR="00000000" w:rsidRDefault="00CC4BB6">
      <w:pPr>
        <w:ind w:firstLine="400"/>
        <w:jc w:val="both"/>
      </w:pPr>
      <w:r>
        <w:rPr>
          <w:rStyle w:val="s0"/>
        </w:rPr>
        <w:t> </w:t>
      </w:r>
    </w:p>
    <w:p w:rsidR="00000000" w:rsidRDefault="00CC4BB6">
      <w:pPr>
        <w:ind w:firstLine="400"/>
        <w:jc w:val="both"/>
      </w:pPr>
      <w:r>
        <w:rPr>
          <w:rStyle w:val="s0"/>
        </w:rPr>
        <w:t xml:space="preserve">2012 ж. 24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CC4BB6">
      <w:pPr>
        <w:ind w:firstLine="400"/>
        <w:jc w:val="both"/>
      </w:pPr>
      <w:r>
        <w:rPr>
          <w:rStyle w:val="s0"/>
        </w:rPr>
        <w:t xml:space="preserve">2014 ж. 16 шілдеге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CC4B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BB6" w:rsidRDefault="00CC4BB6" w:rsidP="00CC4BB6">
      <w:r>
        <w:separator/>
      </w:r>
    </w:p>
  </w:endnote>
  <w:endnote w:type="continuationSeparator" w:id="0">
    <w:p w:rsidR="00CC4BB6" w:rsidRDefault="00CC4BB6" w:rsidP="00CC4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B6" w:rsidRDefault="00CC4B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B6" w:rsidRDefault="00CC4B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B6" w:rsidRDefault="00CC4B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BB6" w:rsidRDefault="00CC4BB6" w:rsidP="00CC4BB6">
      <w:r>
        <w:separator/>
      </w:r>
    </w:p>
  </w:footnote>
  <w:footnote w:type="continuationSeparator" w:id="0">
    <w:p w:rsidR="00CC4BB6" w:rsidRDefault="00CC4BB6" w:rsidP="00CC4B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B6" w:rsidRDefault="00CC4B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B6" w:rsidRDefault="00CC4BB6" w:rsidP="00CC4B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BB6" w:rsidRPr="00CC4BB6" w:rsidRDefault="00CC4BB6" w:rsidP="00CC4B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Банкі Басқармасының кейбір қаулыларына кассалық операцияларды жүргізу кезінде автоматтандырылған кассаны қолдану және екінші деңгейдегі банктердің және банк операцияларының жекелеген түрлерін жүзеге асыратын ұйымдардың үй-жайларын күзетуді, жайластыруды ұйымдастыру мәселелері бойынша өзгерістер мен толықтырулар енгізу туралы» Қазақстан Республикасының Ұлттық Банкі Басқармасының 2009 жылғы 24 шілдедегі № 65 Қаулысы (2014.16.07.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B6" w:rsidRDefault="00CC4B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BB6"/>
    <w:rsid w:val="00CC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B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B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B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B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B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B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B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B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4005" TargetMode="External"/><Relationship Id="rId13" Type="http://schemas.openxmlformats.org/officeDocument/2006/relationships/hyperlink" Target="http://online.zakon.kz/Document/?doc_id=316368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134960" TargetMode="External"/><Relationship Id="rId12" Type="http://schemas.openxmlformats.org/officeDocument/2006/relationships/hyperlink" Target="http://online.zakon.kz/Document/?doc_id=3130794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19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319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268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1610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Банкі Басқармасының кейбір қаулыларына кассалық операцияларды жүргізу кезінде автоматтандырылған кассаны қолдану және екінші деңгейдегі банктердің және банк операцияларының жекелеген түрлерін жүзеге асыратын ұйымдардың үй-жайларын күзетуді, жайластыруды ұйымдастыру мәселелері бойынша өзгерістер мен толықтырулар енгізу туралы» Қазақстан Республикасының Ұлттық Банкі Басқармасының 2009 жылғы 24 шілдедегі № 65 Қаулысы (2014.16.07.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2024-06-01T21:27:00Z</dcterms:created>
  <dcterms:modified xsi:type="dcterms:W3CDTF">2024-06-01T21:27:00Z</dcterms:modified>
</cp:coreProperties>
</file>