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72B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26 сентября 2009 года № 209 «Об утверждении Правил формирования системы управления рисками и внутреннего контроля для организаци</w:t>
      </w:r>
      <w:r>
        <w:rPr>
          <w:rStyle w:val="s0"/>
          <w:b/>
          <w:bCs/>
        </w:rPr>
        <w:t>й, осуществляющих брокерскую и дилерскую деятельность на рынке ценных бумаг, деятельность по управлению инвестиционным портфелем» (с изменениями и дополнениями по состоянию на 24.08.2012 г.) (утратило силу)</w:t>
      </w:r>
    </w:p>
    <w:p w:rsidR="00000000" w:rsidRDefault="00AF72BA">
      <w:pPr>
        <w:ind w:firstLine="400"/>
        <w:jc w:val="both"/>
      </w:pPr>
      <w:r>
        <w:rPr>
          <w:rStyle w:val="s0"/>
        </w:rPr>
        <w:t> </w:t>
      </w:r>
    </w:p>
    <w:p w:rsidR="00000000" w:rsidRDefault="00AF72BA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 ноября 2009 года под № 5844</w:t>
      </w:r>
    </w:p>
    <w:p w:rsidR="00000000" w:rsidRDefault="00AF72BA">
      <w:pPr>
        <w:ind w:firstLine="400"/>
        <w:jc w:val="both"/>
      </w:pPr>
      <w:r>
        <w:rPr>
          <w:rStyle w:val="s0"/>
        </w:rPr>
        <w:t> </w:t>
      </w:r>
    </w:p>
    <w:p w:rsidR="00000000" w:rsidRDefault="00AF72B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F72BA">
      <w:pPr>
        <w:ind w:firstLine="400"/>
        <w:jc w:val="both"/>
      </w:pPr>
      <w:r>
        <w:rPr>
          <w:rStyle w:val="s0"/>
        </w:rPr>
        <w:t> </w:t>
      </w:r>
    </w:p>
    <w:p w:rsidR="00000000" w:rsidRDefault="00AF72BA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</w:t>
      </w:r>
      <w:r>
        <w:rPr>
          <w:rStyle w:val="s0"/>
        </w:rPr>
        <w:t>ния АФН РК от 30.04.10 г. № 59;</w:t>
      </w:r>
    </w:p>
    <w:p w:rsidR="00000000" w:rsidRDefault="00AF72BA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04.10.10 г. № 150;</w:t>
      </w:r>
    </w:p>
    <w:p w:rsidR="00000000" w:rsidRDefault="00AF72BA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</w:t>
      </w:r>
      <w:r>
        <w:rPr>
          <w:rStyle w:val="s0"/>
        </w:rPr>
        <w:t xml:space="preserve"> Национального Банка РК от 24.08.12 г. № 278 (введено в действие с 1 января 2013 года).</w:t>
      </w:r>
    </w:p>
    <w:p w:rsidR="00000000" w:rsidRDefault="00AF72BA">
      <w:pPr>
        <w:ind w:firstLine="400"/>
        <w:jc w:val="both"/>
      </w:pPr>
      <w:r>
        <w:rPr>
          <w:rStyle w:val="s0"/>
        </w:rPr>
        <w:t> </w:t>
      </w:r>
    </w:p>
    <w:p w:rsidR="00000000" w:rsidRDefault="00AF72B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F72BA">
      <w:pPr>
        <w:ind w:firstLine="400"/>
        <w:jc w:val="both"/>
      </w:pPr>
      <w:r>
        <w:rPr>
          <w:rStyle w:val="s0"/>
        </w:rPr>
        <w:t> </w:t>
      </w:r>
    </w:p>
    <w:p w:rsidR="00000000" w:rsidRDefault="00AF72BA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30.04.10 г.</w:t>
      </w:r>
    </w:p>
    <w:p w:rsidR="00000000" w:rsidRDefault="00AF72BA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04.10.10 г.</w:t>
      </w:r>
    </w:p>
    <w:p w:rsidR="00000000" w:rsidRDefault="00AF72BA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24.08.12 г.</w:t>
      </w:r>
    </w:p>
    <w:p w:rsidR="00000000" w:rsidRDefault="00AF72BA">
      <w:pPr>
        <w:ind w:firstLine="400"/>
        <w:jc w:val="both"/>
      </w:pPr>
      <w:r>
        <w:rPr>
          <w:rStyle w:val="s0"/>
        </w:rPr>
        <w:t> </w:t>
      </w:r>
    </w:p>
    <w:p w:rsidR="00000000" w:rsidRDefault="00AF72BA">
      <w:pPr>
        <w:ind w:firstLine="400"/>
        <w:jc w:val="both"/>
      </w:pPr>
      <w:r>
        <w:rPr>
          <w:rStyle w:val="s0"/>
        </w:rPr>
        <w:t>Утратило силу в соо</w:t>
      </w:r>
      <w:r>
        <w:rPr>
          <w:rStyle w:val="s0"/>
        </w:rPr>
        <w:t xml:space="preserve">тветствии с </w:t>
      </w:r>
      <w:hyperlink r:id="rId13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 августа 2013 года № 214</w:t>
      </w:r>
    </w:p>
    <w:p w:rsidR="00000000" w:rsidRDefault="00AF72BA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72BA" w:rsidRDefault="00AF72BA" w:rsidP="00AF72BA">
      <w:r>
        <w:separator/>
      </w:r>
    </w:p>
  </w:endnote>
  <w:endnote w:type="continuationSeparator" w:id="0">
    <w:p w:rsidR="00AF72BA" w:rsidRDefault="00AF72BA" w:rsidP="00AF72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2BA" w:rsidRDefault="00AF72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2BA" w:rsidRDefault="00AF72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2BA" w:rsidRDefault="00AF72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72BA" w:rsidRDefault="00AF72BA" w:rsidP="00AF72BA">
      <w:r>
        <w:separator/>
      </w:r>
    </w:p>
  </w:footnote>
  <w:footnote w:type="continuationSeparator" w:id="0">
    <w:p w:rsidR="00AF72BA" w:rsidRDefault="00AF72BA" w:rsidP="00AF72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2BA" w:rsidRDefault="00AF72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2BA" w:rsidRDefault="00AF72BA" w:rsidP="00AF72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72BA" w:rsidRPr="00AF72BA" w:rsidRDefault="00AF72BA" w:rsidP="00AF72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26.09.2009 № 209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2BA" w:rsidRDefault="00AF72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72BA"/>
    <w:rsid w:val="00AF7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72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72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72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72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72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72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72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72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54105" TargetMode="External"/><Relationship Id="rId13" Type="http://schemas.openxmlformats.org/officeDocument/2006/relationships/hyperlink" Target="http://online.zakon.kz/Document/?doc_id=3146358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770363" TargetMode="External"/><Relationship Id="rId12" Type="http://schemas.openxmlformats.org/officeDocument/2006/relationships/hyperlink" Target="http://online.zakon.kz/Document/?doc_id=3130805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5454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77055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7831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1505</Characters>
  <Application>Microsoft Office Word</Application>
  <DocSecurity>0</DocSecurity>
  <Lines>12</Lines>
  <Paragraphs>3</Paragraphs>
  <ScaleCrop>false</ScaleCrop>
  <Company/>
  <LinksUpToDate>false</LinksUpToDate>
  <CharactersWithSpaces>1658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26.09.2009 № 209 (©Paragraph 2023)</dc:title>
  <dc:subject/>
  <dc:creator>Сергей М</dc:creator>
  <cp:keywords/>
  <dc:description/>
  <cp:lastModifiedBy>Сергей М</cp:lastModifiedBy>
  <cp:revision>2</cp:revision>
  <dcterms:created xsi:type="dcterms:W3CDTF">2023-11-11T17:49:00Z</dcterms:created>
  <dcterms:modified xsi:type="dcterms:W3CDTF">2023-11-11T17:49:00Z</dcterms:modified>
</cp:coreProperties>
</file>